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1920"/>
          <w:tab w:val="left" w:leader="none" w:pos="4215"/>
          <w:tab w:val="center" w:leader="none" w:pos="4307"/>
          <w:tab w:val="center" w:leader="none" w:pos="4568"/>
        </w:tabs>
        <w:spacing w:before="120" w:after="120" w:lineRule="auto" w:line="240"/>
        <w:ind w:right="108"/>
        <w:jc w:val="center"/>
        <w:rPr>
          <w:rFonts w:ascii="SimSun" w:eastAsia="SimSun" w:hAnsi="SimSun"/>
          <w:b/>
          <w:bCs/>
          <w:sz w:val="32"/>
          <w:szCs w:val="28"/>
        </w:rPr>
      </w:pPr>
      <w:r>
        <w:rPr>
          <w:rFonts w:ascii="SimSun" w:eastAsia="SimSun" w:hAnsi="SimSun" w:hint="eastAsia"/>
          <w:b/>
          <w:bCs/>
          <w:sz w:val="32"/>
          <w:szCs w:val="28"/>
        </w:rPr>
        <w:t>买</w:t>
      </w:r>
      <w:r>
        <w:rPr>
          <w:rFonts w:ascii="SimSun" w:eastAsia="SimSun" w:hAnsi="SimSun"/>
          <w:b/>
          <w:bCs/>
          <w:sz w:val="32"/>
          <w:szCs w:val="28"/>
        </w:rPr>
        <w:t xml:space="preserve"> </w:t>
      </w:r>
      <w:r>
        <w:rPr>
          <w:rFonts w:ascii="SimSun" w:eastAsia="SimSun" w:hAnsi="SimSun" w:hint="eastAsia"/>
          <w:b/>
          <w:bCs/>
          <w:sz w:val="32"/>
          <w:szCs w:val="28"/>
        </w:rPr>
        <w:t>卖</w:t>
      </w:r>
      <w:r>
        <w:rPr>
          <w:rFonts w:ascii="SimSun" w:eastAsia="SimSun" w:hAnsi="SimSun"/>
          <w:b/>
          <w:bCs/>
          <w:sz w:val="32"/>
          <w:szCs w:val="28"/>
        </w:rPr>
        <w:t xml:space="preserve"> </w:t>
      </w:r>
      <w:r>
        <w:rPr>
          <w:rFonts w:ascii="SimSun" w:eastAsia="SimSun" w:hAnsi="SimSun" w:hint="eastAsia"/>
          <w:b/>
          <w:bCs/>
          <w:sz w:val="32"/>
          <w:szCs w:val="28"/>
        </w:rPr>
        <w:t>合</w:t>
      </w:r>
      <w:r>
        <w:rPr>
          <w:rFonts w:ascii="SimSun" w:eastAsia="SimSun" w:hAnsi="SimSun"/>
          <w:b/>
          <w:bCs/>
          <w:sz w:val="32"/>
          <w:szCs w:val="28"/>
        </w:rPr>
        <w:t xml:space="preserve"> </w:t>
      </w:r>
      <w:r>
        <w:rPr>
          <w:rFonts w:ascii="SimSun" w:eastAsia="SimSun" w:hAnsi="SimSun" w:hint="eastAsia"/>
          <w:b/>
          <w:bCs/>
          <w:sz w:val="32"/>
          <w:szCs w:val="28"/>
        </w:rPr>
        <w:t>同</w:t>
      </w:r>
    </w:p>
    <w:p>
      <w:pPr>
        <w:pStyle w:val="style0"/>
        <w:tabs>
          <w:tab w:val="left" w:leader="none" w:pos="1920"/>
          <w:tab w:val="left" w:leader="none" w:pos="4215"/>
          <w:tab w:val="center" w:leader="none" w:pos="4307"/>
          <w:tab w:val="center" w:leader="none" w:pos="4568"/>
        </w:tabs>
        <w:spacing w:before="120" w:after="120" w:lineRule="auto" w:line="240"/>
        <w:ind w:right="108"/>
        <w:jc w:val="center"/>
        <w:rPr>
          <w:rFonts w:ascii="DFKai-SB" w:eastAsia="DFKai-SB" w:hAnsi="DFKai-SB"/>
          <w:bCs/>
          <w:sz w:val="28"/>
          <w:szCs w:val="28"/>
        </w:rPr>
      </w:pPr>
    </w:p>
    <w:p>
      <w:pPr>
        <w:pStyle w:val="style0"/>
        <w:tabs>
          <w:tab w:val="left" w:leader="none" w:pos="1920"/>
          <w:tab w:val="left" w:leader="none" w:pos="4215"/>
          <w:tab w:val="center" w:leader="none" w:pos="4307"/>
          <w:tab w:val="center" w:leader="none" w:pos="4568"/>
        </w:tabs>
        <w:spacing w:before="120" w:after="120" w:lineRule="auto" w:line="240"/>
        <w:ind w:right="108"/>
        <w:jc w:val="left"/>
        <w:rPr>
          <w:rFonts w:ascii="SimSun" w:eastAsia="SimSun" w:hAnsi="SimSun"/>
          <w:bCs/>
          <w:sz w:val="24"/>
          <w:szCs w:val="24"/>
        </w:rPr>
      </w:pPr>
      <w:r>
        <w:rPr>
          <w:rFonts w:ascii="SimSun" w:eastAsia="SimSun" w:hAnsi="SimSun" w:hint="eastAsia"/>
          <w:bCs/>
          <w:sz w:val="24"/>
          <w:szCs w:val="24"/>
        </w:rPr>
        <w:t>立约人</w:t>
      </w:r>
    </w:p>
    <w:p>
      <w:pPr>
        <w:pStyle w:val="style0"/>
        <w:tabs>
          <w:tab w:val="left" w:leader="none" w:pos="1920"/>
          <w:tab w:val="left" w:leader="none" w:pos="4215"/>
          <w:tab w:val="center" w:leader="none" w:pos="4307"/>
          <w:tab w:val="center" w:leader="none" w:pos="4568"/>
        </w:tabs>
        <w:spacing w:before="120" w:after="120" w:lineRule="auto" w:line="240"/>
        <w:ind w:right="108"/>
        <w:jc w:val="left"/>
        <w:rPr>
          <w:rFonts w:ascii="SimSun" w:eastAsia="SimSun" w:hAnsi="SimSun"/>
          <w:bCs/>
          <w:sz w:val="24"/>
          <w:szCs w:val="24"/>
        </w:rPr>
      </w:pPr>
      <w:r>
        <w:rPr>
          <w:rFonts w:ascii="SimSun" w:eastAsia="SimSun" w:hAnsi="SimSun" w:hint="eastAsia"/>
          <w:bCs/>
          <w:sz w:val="24"/>
          <w:szCs w:val="24"/>
        </w:rPr>
        <w:t>甲方：</w:t>
      </w:r>
      <w:r>
        <w:rPr>
          <w:rFonts w:eastAsia="SimSun" w:hAnsi="SimSun" w:hint="default"/>
          <w:bCs/>
          <w:sz w:val="24"/>
          <w:szCs w:val="24"/>
          <w:lang w:val="en-US"/>
        </w:rPr>
        <w:t>XXX</w:t>
      </w:r>
      <w:r>
        <w:rPr>
          <w:rFonts w:eastAsia="SimSun" w:hAnsi="SimSun" w:hint="eastAsia"/>
          <w:bCs/>
          <w:sz w:val="24"/>
          <w:szCs w:val="24"/>
          <w:lang w:val="en-US" w:eastAsia="zh-TW"/>
        </w:rPr>
        <w:t>公司</w:t>
      </w:r>
    </w:p>
    <w:p>
      <w:pPr>
        <w:pStyle w:val="style0"/>
        <w:tabs>
          <w:tab w:val="left" w:leader="none" w:pos="1920"/>
          <w:tab w:val="left" w:leader="none" w:pos="4215"/>
          <w:tab w:val="center" w:leader="none" w:pos="4307"/>
          <w:tab w:val="center" w:leader="none" w:pos="4568"/>
        </w:tabs>
        <w:spacing w:before="120" w:after="120" w:lineRule="auto" w:line="240"/>
        <w:ind w:right="108"/>
        <w:jc w:val="left"/>
        <w:rPr>
          <w:rFonts w:ascii="SimSun" w:eastAsia="SimSun" w:hAnsi="SimSun"/>
          <w:bCs/>
          <w:sz w:val="24"/>
          <w:szCs w:val="24"/>
        </w:rPr>
      </w:pPr>
      <w:r>
        <w:rPr>
          <w:rFonts w:ascii="SimSun" w:eastAsia="SimSun" w:hAnsi="SimSun"/>
          <w:bCs/>
          <w:sz w:val="24"/>
          <w:szCs w:val="24"/>
        </w:rPr>
        <w:t>(</w:t>
      </w:r>
      <w:r>
        <w:rPr>
          <w:rFonts w:ascii="SimSun" w:eastAsia="SimSun" w:hAnsi="SimSun" w:hint="eastAsia"/>
          <w:bCs/>
          <w:sz w:val="24"/>
          <w:szCs w:val="24"/>
        </w:rPr>
        <w:t>以下简称甲方</w:t>
      </w:r>
      <w:r>
        <w:rPr>
          <w:rFonts w:ascii="SimSun" w:eastAsia="SimSun" w:hAnsi="SimSun"/>
          <w:bCs/>
          <w:sz w:val="24"/>
          <w:szCs w:val="24"/>
        </w:rPr>
        <w:t>)</w:t>
      </w:r>
    </w:p>
    <w:p>
      <w:pPr>
        <w:pStyle w:val="style0"/>
        <w:tabs>
          <w:tab w:val="left" w:leader="none" w:pos="1920"/>
          <w:tab w:val="left" w:leader="none" w:pos="4215"/>
          <w:tab w:val="center" w:leader="none" w:pos="4307"/>
          <w:tab w:val="center" w:leader="none" w:pos="4568"/>
        </w:tabs>
        <w:spacing w:before="120" w:after="120" w:lineRule="auto" w:line="240"/>
        <w:ind w:right="108"/>
        <w:jc w:val="left"/>
        <w:rPr>
          <w:rFonts w:ascii="SimSun" w:eastAsia="SimSun" w:hAnsi="SimSun"/>
          <w:bCs/>
          <w:sz w:val="24"/>
          <w:szCs w:val="24"/>
        </w:rPr>
      </w:pPr>
      <w:r>
        <w:rPr>
          <w:rFonts w:ascii="SimSun" w:eastAsia="SimSun" w:hAnsi="SimSun" w:hint="eastAsia"/>
          <w:bCs/>
          <w:sz w:val="24"/>
          <w:szCs w:val="24"/>
        </w:rPr>
        <w:t xml:space="preserve">乙方：                    </w:t>
      </w:r>
      <w:r>
        <w:rPr>
          <w:rFonts w:eastAsia="SimSun" w:hAnsi="SimSun" w:hint="default"/>
          <w:bCs/>
          <w:sz w:val="24"/>
          <w:szCs w:val="24"/>
          <w:lang w:val="en-US"/>
        </w:rPr>
        <w:t xml:space="preserve">                               </w:t>
      </w:r>
      <w:r>
        <w:rPr>
          <w:rFonts w:ascii="SimSun" w:eastAsia="SimSun" w:hAnsi="SimSun" w:hint="eastAsia"/>
          <w:bCs/>
          <w:sz w:val="24"/>
          <w:szCs w:val="24"/>
        </w:rPr>
        <w:t xml:space="preserve">      </w:t>
      </w:r>
      <w:r>
        <w:rPr>
          <w:rFonts w:ascii="SimSun" w:eastAsia="SimSun" w:hAnsi="SimSun"/>
          <w:bCs/>
          <w:sz w:val="24"/>
          <w:szCs w:val="24"/>
        </w:rPr>
        <w:t xml:space="preserve"> (</w:t>
      </w:r>
      <w:r>
        <w:rPr>
          <w:rFonts w:ascii="SimSun" w:eastAsia="SimSun" w:hAnsi="SimSun" w:hint="eastAsia"/>
          <w:bCs/>
          <w:sz w:val="24"/>
          <w:szCs w:val="24"/>
        </w:rPr>
        <w:t>以下简称乙方</w:t>
      </w:r>
      <w:r>
        <w:rPr>
          <w:rFonts w:ascii="SimSun" w:eastAsia="SimSun" w:hAnsi="SimSun"/>
          <w:bCs/>
          <w:sz w:val="24"/>
          <w:szCs w:val="24"/>
        </w:rPr>
        <w:t>)</w:t>
      </w:r>
    </w:p>
    <w:bookmarkStart w:id="0" w:name="_Toc351203481"/>
    <w:bookmarkEnd w:id="0"/>
    <w:p>
      <w:pPr>
        <w:pStyle w:val="style0"/>
        <w:spacing w:before="120" w:after="120" w:lineRule="auto" w:line="240"/>
        <w:ind w:right="178" w:firstLine="480"/>
        <w:rPr>
          <w:rFonts w:ascii="SimSun" w:eastAsia="SimSun" w:hAnsi="SimSun"/>
          <w:sz w:val="24"/>
          <w:szCs w:val="24"/>
        </w:rPr>
      </w:pPr>
      <w:r>
        <w:rPr>
          <w:rFonts w:ascii="SimSun" w:eastAsia="SimSun" w:hAnsi="SimSun" w:hint="eastAsia"/>
          <w:sz w:val="24"/>
          <w:szCs w:val="24"/>
        </w:rPr>
        <w:t>为甲、乙双方建立产品采购关系，规范甲、乙双方的权利与义务，双方在自愿平等、公平公正、诚实守信的基础上协商一致，订立本协议，甲、乙双方遵照执行，具体内容如下：</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第一条</w:t>
      </w:r>
      <w:r>
        <w:rPr>
          <w:rFonts w:ascii="SimSun" w:eastAsia="SimSun" w:hAnsi="SimSun"/>
          <w:b/>
          <w:sz w:val="24"/>
          <w:szCs w:val="24"/>
        </w:rPr>
        <w:t xml:space="preserve">  </w:t>
      </w:r>
      <w:r>
        <w:rPr>
          <w:rFonts w:ascii="SimSun" w:eastAsia="SimSun" w:hAnsi="SimSun" w:hint="eastAsia"/>
          <w:b/>
          <w:sz w:val="24"/>
          <w:szCs w:val="24"/>
        </w:rPr>
        <w:t>术语和定义（适用于本协议及专项协议等全部相关档）</w:t>
      </w:r>
    </w:p>
    <w:p>
      <w:pPr>
        <w:pStyle w:val="style0"/>
        <w:spacing w:before="120" w:after="120" w:lineRule="auto" w:line="240"/>
        <w:rPr>
          <w:rFonts w:ascii="SimSun" w:eastAsia="SimSun" w:hAnsi="SimSun"/>
          <w:bCs/>
          <w:sz w:val="24"/>
          <w:szCs w:val="24"/>
        </w:rPr>
      </w:pPr>
      <w:r>
        <w:rPr>
          <w:rFonts w:ascii="SimSun" w:eastAsia="SimSun" w:hAnsi="SimSun"/>
          <w:bCs/>
          <w:sz w:val="24"/>
          <w:szCs w:val="24"/>
        </w:rPr>
        <w:t>1.1</w:t>
      </w:r>
      <w:r>
        <w:rPr>
          <w:rFonts w:ascii="SimSun" w:eastAsia="SimSun" w:hAnsi="SimSun" w:hint="eastAsia"/>
          <w:bCs/>
          <w:sz w:val="24"/>
          <w:szCs w:val="24"/>
        </w:rPr>
        <w:t>合同总额：指出货数量</w:t>
      </w:r>
      <w:r>
        <w:rPr>
          <w:rFonts w:ascii="SimSun" w:eastAsia="SimSun" w:hAnsi="SimSun"/>
          <w:bCs/>
          <w:sz w:val="24"/>
          <w:szCs w:val="24"/>
        </w:rPr>
        <w:t>,</w:t>
      </w:r>
      <w:r>
        <w:rPr>
          <w:rFonts w:ascii="SimSun" w:eastAsia="SimSun" w:hAnsi="SimSun" w:hint="eastAsia"/>
          <w:bCs/>
          <w:sz w:val="24"/>
          <w:szCs w:val="24"/>
        </w:rPr>
        <w:t>仅产品总计价格／合计总金额。</w:t>
      </w:r>
    </w:p>
    <w:p>
      <w:pPr>
        <w:pStyle w:val="style0"/>
        <w:spacing w:before="120" w:after="120" w:lineRule="auto" w:line="240"/>
        <w:rPr>
          <w:rFonts w:ascii="SimSun" w:eastAsia="SimSun" w:hAnsi="SimSun"/>
          <w:bCs/>
          <w:sz w:val="24"/>
          <w:szCs w:val="24"/>
        </w:rPr>
      </w:pPr>
      <w:r>
        <w:rPr>
          <w:rFonts w:ascii="SimSun" w:eastAsia="SimSun" w:hAnsi="SimSun"/>
          <w:bCs/>
          <w:sz w:val="24"/>
          <w:szCs w:val="24"/>
        </w:rPr>
        <w:t>1.2</w:t>
      </w:r>
      <w:r>
        <w:rPr>
          <w:rFonts w:ascii="SimSun" w:eastAsia="SimSun" w:hAnsi="SimSun" w:hint="eastAsia"/>
          <w:bCs/>
          <w:sz w:val="24"/>
          <w:szCs w:val="24"/>
        </w:rPr>
        <w:t>结算金额：指依据报价单协议或补充、变更协议</w:t>
      </w:r>
      <w:r>
        <w:rPr>
          <w:rFonts w:ascii="SimSun" w:eastAsia="SimSun" w:hAnsi="SimSun"/>
          <w:bCs/>
          <w:sz w:val="24"/>
          <w:szCs w:val="24"/>
        </w:rPr>
        <w:t>(</w:t>
      </w:r>
      <w:r>
        <w:rPr>
          <w:rFonts w:ascii="SimSun" w:eastAsia="SimSun" w:hAnsi="SimSun" w:hint="eastAsia"/>
          <w:bCs/>
          <w:sz w:val="24"/>
          <w:szCs w:val="24"/>
        </w:rPr>
        <w:t>若有</w:t>
      </w:r>
      <w:r>
        <w:rPr>
          <w:rFonts w:ascii="SimSun" w:eastAsia="SimSun" w:hAnsi="SimSun"/>
          <w:bCs/>
          <w:sz w:val="24"/>
          <w:szCs w:val="24"/>
        </w:rPr>
        <w:t>)</w:t>
      </w:r>
      <w:r>
        <w:rPr>
          <w:rFonts w:ascii="SimSun" w:eastAsia="SimSun" w:hAnsi="SimSun" w:hint="eastAsia"/>
          <w:bCs/>
          <w:sz w:val="24"/>
          <w:szCs w:val="24"/>
        </w:rPr>
        <w:t>确认最终价款，是计算</w:t>
      </w:r>
      <w:r>
        <w:rPr>
          <w:rFonts w:ascii="SimSun" w:eastAsia="SimSun" w:hAnsi="SimSun"/>
          <w:bCs/>
          <w:sz w:val="24"/>
          <w:szCs w:val="24"/>
        </w:rPr>
        <w:t>100%</w:t>
      </w:r>
      <w:r>
        <w:rPr>
          <w:rFonts w:ascii="SimSun" w:eastAsia="SimSun" w:hAnsi="SimSun" w:hint="eastAsia"/>
          <w:bCs/>
          <w:sz w:val="24"/>
          <w:szCs w:val="24"/>
        </w:rPr>
        <w:t>货款的依据。</w:t>
      </w:r>
    </w:p>
    <w:p>
      <w:pPr>
        <w:pStyle w:val="style0"/>
        <w:spacing w:before="120" w:after="120" w:lineRule="auto" w:line="240"/>
        <w:rPr>
          <w:rFonts w:ascii="SimSun" w:eastAsia="SimSun" w:hAnsi="SimSun"/>
          <w:bCs/>
          <w:sz w:val="24"/>
          <w:szCs w:val="24"/>
        </w:rPr>
      </w:pPr>
      <w:r>
        <w:rPr>
          <w:rFonts w:ascii="SimSun" w:eastAsia="SimSun" w:hAnsi="SimSun"/>
          <w:bCs/>
          <w:sz w:val="24"/>
          <w:szCs w:val="24"/>
        </w:rPr>
        <w:t>1.3 30%</w:t>
      </w:r>
      <w:r>
        <w:rPr>
          <w:rFonts w:ascii="SimSun" w:eastAsia="SimSun" w:hAnsi="SimSun" w:hint="eastAsia"/>
          <w:bCs/>
          <w:sz w:val="24"/>
          <w:szCs w:val="24"/>
        </w:rPr>
        <w:t>订金：</w:t>
      </w:r>
      <w:r>
        <w:rPr>
          <w:rFonts w:ascii="SimSun" w:eastAsia="SimSun" w:hAnsi="SimSun" w:hint="eastAsia"/>
          <w:bCs/>
          <w:color w:val="000000"/>
          <w:sz w:val="24"/>
          <w:szCs w:val="24"/>
        </w:rPr>
        <w:t>指乙方收到正式合同与合同</w:t>
      </w:r>
      <w:r>
        <w:rPr>
          <w:rFonts w:ascii="SimSun" w:eastAsia="SimSun" w:hAnsi="SimSun"/>
          <w:bCs/>
          <w:color w:val="000000"/>
          <w:sz w:val="24"/>
          <w:szCs w:val="24"/>
        </w:rPr>
        <w:t>总额</w:t>
      </w:r>
      <w:r>
        <w:rPr>
          <w:rFonts w:ascii="SimSun" w:eastAsia="SimSun" w:hAnsi="SimSun" w:hint="eastAsia"/>
          <w:bCs/>
          <w:color w:val="000000"/>
          <w:sz w:val="24"/>
          <w:szCs w:val="24"/>
        </w:rPr>
        <w:t>的30%金额后即安排生产并照约定时间</w:t>
      </w:r>
      <w:r>
        <w:rPr>
          <w:rFonts w:ascii="SimSun" w:eastAsia="SimSun" w:hAnsi="SimSun"/>
          <w:bCs/>
          <w:color w:val="000000"/>
          <w:sz w:val="24"/>
          <w:szCs w:val="24"/>
        </w:rPr>
        <w:t>出</w:t>
      </w:r>
      <w:r>
        <w:rPr>
          <w:rFonts w:ascii="SimSun" w:eastAsia="SimSun" w:hAnsi="SimSun" w:hint="eastAsia"/>
          <w:bCs/>
          <w:color w:val="000000"/>
          <w:sz w:val="24"/>
          <w:szCs w:val="24"/>
        </w:rPr>
        <w:t>货</w:t>
      </w:r>
      <w:r>
        <w:rPr>
          <w:rFonts w:ascii="SimSun" w:eastAsia="SimSun" w:hAnsi="SimSun" w:hint="eastAsia"/>
          <w:bCs/>
          <w:sz w:val="24"/>
          <w:szCs w:val="24"/>
        </w:rPr>
        <w:t>。</w:t>
      </w:r>
    </w:p>
    <w:p>
      <w:pPr>
        <w:pStyle w:val="style0"/>
        <w:spacing w:before="120" w:after="120" w:lineRule="auto" w:line="240"/>
        <w:rPr>
          <w:rFonts w:ascii="SimSun" w:eastAsia="SimSun" w:hAnsi="SimSun"/>
          <w:bCs/>
          <w:sz w:val="24"/>
          <w:szCs w:val="24"/>
        </w:rPr>
      </w:pPr>
      <w:r>
        <w:rPr>
          <w:rFonts w:ascii="SimSun" w:eastAsia="SimSun" w:hAnsi="SimSun"/>
          <w:bCs/>
          <w:sz w:val="24"/>
          <w:szCs w:val="24"/>
        </w:rPr>
        <w:t>1.4 70%</w:t>
      </w:r>
      <w:r>
        <w:rPr>
          <w:rFonts w:ascii="SimSun" w:eastAsia="SimSun" w:hAnsi="SimSun" w:hint="eastAsia"/>
          <w:bCs/>
          <w:sz w:val="24"/>
          <w:szCs w:val="24"/>
        </w:rPr>
        <w:t>尾款约定目标物按照购买条件送达乙</w:t>
      </w:r>
      <w:r>
        <w:rPr>
          <w:rFonts w:ascii="SimSun" w:eastAsia="SimSun" w:hAnsi="SimSun"/>
          <w:bCs/>
          <w:sz w:val="24"/>
          <w:szCs w:val="24"/>
        </w:rPr>
        <w:t>方</w:t>
      </w:r>
      <w:r>
        <w:rPr>
          <w:rFonts w:ascii="SimSun" w:eastAsia="SimSun" w:hAnsi="SimSun" w:hint="eastAsia"/>
          <w:bCs/>
          <w:sz w:val="24"/>
          <w:szCs w:val="24"/>
        </w:rPr>
        <w:t>指定地址</w:t>
      </w:r>
      <w:r>
        <w:rPr>
          <w:rFonts w:ascii="SimSun" w:eastAsia="SimSun" w:hAnsi="SimSun"/>
          <w:bCs/>
          <w:sz w:val="24"/>
          <w:szCs w:val="24"/>
        </w:rPr>
        <w:t>:(</w:t>
      </w:r>
      <w:r>
        <w:rPr>
          <w:rFonts w:ascii="SimSun" w:eastAsia="SimSun" w:hAnsi="SimSun" w:hint="eastAsia"/>
          <w:sz w:val="24"/>
          <w:szCs w:val="24"/>
        </w:rPr>
        <w:t>苏州保税区交货</w:t>
      </w:r>
      <w:r>
        <w:rPr>
          <w:rFonts w:ascii="SimSun" w:eastAsia="SimSun" w:hAnsi="SimSun"/>
          <w:sz w:val="24"/>
          <w:szCs w:val="24"/>
        </w:rPr>
        <w:t>,exw term.</w:t>
      </w:r>
      <w:r>
        <w:rPr>
          <w:rFonts w:ascii="SimSun" w:eastAsia="SimSun" w:hAnsi="SimSun"/>
          <w:bCs/>
          <w:sz w:val="24"/>
          <w:szCs w:val="24"/>
        </w:rPr>
        <w:t>)</w:t>
      </w:r>
      <w:r>
        <w:rPr>
          <w:rFonts w:ascii="SimSun" w:eastAsia="SimSun" w:hAnsi="SimSun" w:hint="eastAsia"/>
          <w:bCs/>
          <w:sz w:val="24"/>
          <w:szCs w:val="24"/>
        </w:rPr>
        <w:t>。</w:t>
      </w:r>
    </w:p>
    <w:p>
      <w:pPr>
        <w:pStyle w:val="style0"/>
        <w:spacing w:before="120" w:after="120" w:lineRule="auto" w:line="240"/>
        <w:rPr>
          <w:rFonts w:ascii="SimSun" w:eastAsia="SimSun" w:hAnsi="SimSun"/>
          <w:b/>
          <w:bCs/>
          <w:sz w:val="24"/>
          <w:szCs w:val="24"/>
        </w:rPr>
      </w:pPr>
      <w:r>
        <w:rPr>
          <w:rFonts w:ascii="SimSun" w:eastAsia="SimSun" w:hAnsi="SimSun" w:hint="eastAsia"/>
          <w:b/>
          <w:bCs/>
          <w:sz w:val="24"/>
          <w:szCs w:val="24"/>
        </w:rPr>
        <w:t>第二条</w:t>
      </w:r>
      <w:r>
        <w:rPr>
          <w:rFonts w:ascii="SimSun" w:eastAsia="SimSun" w:hAnsi="SimSun"/>
          <w:b/>
          <w:bCs/>
          <w:sz w:val="24"/>
          <w:szCs w:val="24"/>
        </w:rPr>
        <w:t xml:space="preserve">  </w:t>
      </w:r>
      <w:r>
        <w:rPr>
          <w:rFonts w:ascii="SimSun" w:eastAsia="SimSun" w:hAnsi="SimSun" w:hint="eastAsia"/>
          <w:b/>
          <w:bCs/>
          <w:sz w:val="24"/>
          <w:szCs w:val="24"/>
        </w:rPr>
        <w:t>供货范围和随附义务</w:t>
      </w:r>
    </w:p>
    <w:p>
      <w:pPr>
        <w:pStyle w:val="style0"/>
        <w:spacing w:before="120" w:after="120" w:lineRule="auto" w:line="240"/>
        <w:rPr>
          <w:rFonts w:ascii="SimSun" w:eastAsia="SimSun" w:hAnsi="SimSun"/>
          <w:bCs/>
          <w:sz w:val="24"/>
          <w:szCs w:val="24"/>
        </w:rPr>
      </w:pPr>
      <w:r>
        <w:rPr>
          <w:rFonts w:ascii="SimSun" w:eastAsia="SimSun" w:hAnsi="SimSun"/>
          <w:bCs/>
          <w:sz w:val="24"/>
          <w:szCs w:val="24"/>
        </w:rPr>
        <w:t>2.1</w:t>
      </w:r>
      <w:r>
        <w:rPr>
          <w:rFonts w:ascii="SimSun" w:eastAsia="SimSun" w:hAnsi="SimSun" w:hint="eastAsia"/>
          <w:bCs/>
          <w:sz w:val="24"/>
          <w:szCs w:val="24"/>
        </w:rPr>
        <w:t>乙方必须履行义务并提供与供货范围一致的、符合买卖合同约定规范要求的物资。</w:t>
      </w:r>
    </w:p>
    <w:p>
      <w:pPr>
        <w:pStyle w:val="style0"/>
        <w:spacing w:before="120" w:after="120" w:lineRule="auto" w:line="240"/>
        <w:rPr>
          <w:rFonts w:ascii="SimSun" w:eastAsia="SimSun" w:hAnsi="SimSun"/>
          <w:bCs/>
          <w:color w:val="000000"/>
          <w:sz w:val="24"/>
          <w:szCs w:val="24"/>
        </w:rPr>
      </w:pPr>
      <w:r>
        <w:rPr>
          <w:rFonts w:ascii="SimSun" w:eastAsia="SimSun" w:hAnsi="SimSun"/>
          <w:bCs/>
          <w:sz w:val="24"/>
          <w:szCs w:val="24"/>
        </w:rPr>
        <w:t>2.2</w:t>
      </w:r>
      <w:r>
        <w:rPr>
          <w:rFonts w:ascii="SimSun" w:eastAsia="SimSun" w:hAnsi="SimSun" w:hint="eastAsia"/>
          <w:bCs/>
          <w:color w:val="000000"/>
          <w:sz w:val="24"/>
          <w:szCs w:val="24"/>
        </w:rPr>
        <w:t>价格依据报价</w:t>
      </w:r>
      <w:r>
        <w:rPr>
          <w:rFonts w:ascii="SimSun" w:eastAsia="SimSun" w:hAnsi="SimSun" w:hint="eastAsia"/>
          <w:bCs/>
          <w:color w:val="000000"/>
          <w:sz w:val="24"/>
          <w:szCs w:val="24"/>
          <w:lang w:eastAsia="zh-TW"/>
        </w:rPr>
        <w:t xml:space="preserve">            </w:t>
      </w:r>
      <w:r>
        <w:rPr>
          <w:rFonts w:ascii="SimSun" w:eastAsia="SimSun" w:hAnsi="SimSun" w:hint="eastAsia"/>
          <w:bCs/>
          <w:color w:val="000000"/>
          <w:sz w:val="24"/>
          <w:szCs w:val="24"/>
        </w:rPr>
        <w:t>与</w:t>
      </w:r>
      <w:r>
        <w:rPr>
          <w:rFonts w:ascii="SimSun" w:eastAsia="SimSun" w:hAnsi="SimSun" w:hint="eastAsia"/>
          <w:bCs/>
          <w:color w:val="000000"/>
          <w:sz w:val="24"/>
          <w:szCs w:val="24"/>
          <w:lang w:eastAsia="zh-TW"/>
        </w:rPr>
        <w:t xml:space="preserve">              两</w:t>
      </w:r>
      <w:r>
        <w:rPr>
          <w:rFonts w:ascii="SimSun" w:eastAsia="SimSun" w:hAnsi="SimSun"/>
          <w:bCs/>
          <w:color w:val="000000"/>
          <w:sz w:val="24"/>
          <w:szCs w:val="24"/>
          <w:lang w:eastAsia="zh-TW"/>
        </w:rPr>
        <w:t>款产品</w:t>
      </w:r>
      <w:r>
        <w:rPr>
          <w:rFonts w:ascii="SimSun" w:eastAsia="SimSun" w:hAnsi="SimSun" w:hint="eastAsia"/>
          <w:bCs/>
          <w:color w:val="000000"/>
          <w:sz w:val="24"/>
          <w:szCs w:val="24"/>
        </w:rPr>
        <w:t>价格，</w:t>
      </w:r>
      <w:r>
        <w:rPr>
          <w:rFonts w:ascii="SimSun" w:eastAsia="SimSun" w:hAnsi="SimSun" w:hint="eastAsia"/>
          <w:bCs/>
          <w:color w:val="000000"/>
          <w:sz w:val="24"/>
          <w:szCs w:val="24"/>
          <w:lang w:eastAsia="zh-TW"/>
        </w:rPr>
        <w:t>本</w:t>
      </w:r>
      <w:r>
        <w:rPr>
          <w:rFonts w:ascii="SimSun" w:eastAsia="SimSun" w:hAnsi="SimSun"/>
          <w:bCs/>
          <w:color w:val="000000"/>
          <w:sz w:val="24"/>
          <w:szCs w:val="24"/>
          <w:lang w:eastAsia="zh-TW"/>
        </w:rPr>
        <w:t>合同</w:t>
      </w:r>
      <w:r>
        <w:rPr>
          <w:rFonts w:ascii="SimSun" w:eastAsia="SimSun" w:hAnsi="SimSun" w:hint="eastAsia"/>
          <w:bCs/>
          <w:color w:val="000000"/>
          <w:sz w:val="24"/>
          <w:szCs w:val="24"/>
        </w:rPr>
        <w:t>报价价格</w:t>
      </w:r>
      <w:r>
        <w:rPr>
          <w:rFonts w:ascii="SimSun" w:eastAsia="SimSun" w:hAnsi="SimSun" w:hint="eastAsia"/>
          <w:b/>
          <w:bCs/>
          <w:sz w:val="24"/>
          <w:szCs w:val="24"/>
        </w:rPr>
        <w:t xml:space="preserve">（ </w:t>
      </w:r>
      <w:r>
        <w:rPr>
          <w:rFonts w:ascii="SimSun" w:eastAsia="SimSun" w:hAnsi="SimSun"/>
          <w:b/>
          <w:bCs/>
          <w:sz w:val="24"/>
          <w:szCs w:val="24"/>
          <w:u w:val="single"/>
        </w:rPr>
        <w:t xml:space="preserve">                       </w:t>
      </w:r>
      <w:r>
        <w:rPr>
          <w:rFonts w:ascii="SimSun" w:eastAsia="SimSun" w:hAnsi="SimSun" w:hint="eastAsia"/>
          <w:b/>
          <w:bCs/>
          <w:sz w:val="24"/>
          <w:szCs w:val="24"/>
        </w:rPr>
        <w:t>）</w:t>
      </w:r>
      <w:r>
        <w:rPr>
          <w:rFonts w:ascii="SimSun" w:eastAsia="SimSun" w:hAnsi="SimSun" w:hint="eastAsia"/>
          <w:bCs/>
          <w:color w:val="000000"/>
          <w:sz w:val="24"/>
          <w:szCs w:val="24"/>
        </w:rPr>
        <w:t>。</w:t>
      </w:r>
    </w:p>
    <w:p>
      <w:pPr>
        <w:pStyle w:val="style0"/>
        <w:spacing w:before="120" w:after="120" w:lineRule="auto" w:line="240"/>
        <w:rPr>
          <w:rFonts w:ascii="SimSun" w:eastAsia="SimSun" w:hAnsi="SimSun"/>
          <w:bCs/>
          <w:color w:val="000000"/>
          <w:sz w:val="24"/>
          <w:szCs w:val="24"/>
        </w:rPr>
      </w:pPr>
      <w:r>
        <w:rPr>
          <w:rFonts w:ascii="SimSun" w:eastAsia="SimSun" w:hAnsi="SimSun"/>
          <w:bCs/>
          <w:color w:val="000000"/>
          <w:sz w:val="24"/>
          <w:szCs w:val="24"/>
        </w:rPr>
        <w:t>2.3</w:t>
      </w:r>
      <w:r>
        <w:rPr>
          <w:rFonts w:ascii="SimSun" w:eastAsia="SimSun" w:hAnsi="SimSun" w:hint="eastAsia"/>
          <w:bCs/>
          <w:color w:val="000000"/>
          <w:sz w:val="24"/>
          <w:szCs w:val="24"/>
        </w:rPr>
        <w:t>合同回签后，三个工作日内支付完毕</w:t>
      </w:r>
      <w:r>
        <w:rPr>
          <w:rFonts w:ascii="SimSun" w:eastAsia="SimSun" w:hAnsi="SimSun"/>
          <w:bCs/>
          <w:sz w:val="24"/>
          <w:szCs w:val="24"/>
        </w:rPr>
        <w:t>30%</w:t>
      </w:r>
      <w:r>
        <w:rPr>
          <w:rFonts w:ascii="SimSun" w:eastAsia="SimSun" w:hAnsi="SimSun" w:hint="eastAsia"/>
          <w:bCs/>
          <w:sz w:val="24"/>
          <w:szCs w:val="24"/>
        </w:rPr>
        <w:t>订金</w:t>
      </w:r>
      <w:r>
        <w:rPr>
          <w:rFonts w:ascii="SimSun" w:eastAsia="SimSun" w:hAnsi="SimSun" w:hint="eastAsia"/>
          <w:bCs/>
          <w:color w:val="000000"/>
          <w:sz w:val="24"/>
          <w:szCs w:val="24"/>
        </w:rPr>
        <w:t>。</w:t>
      </w:r>
    </w:p>
    <w:p>
      <w:pPr>
        <w:pStyle w:val="style0"/>
        <w:spacing w:before="120" w:after="120" w:lineRule="auto" w:line="240"/>
        <w:rPr>
          <w:rFonts w:ascii="SimSun" w:eastAsia="SimSun" w:hAnsi="SimSun"/>
          <w:bCs/>
          <w:sz w:val="24"/>
          <w:szCs w:val="24"/>
        </w:rPr>
      </w:pPr>
      <w:r>
        <w:rPr>
          <w:rFonts w:ascii="SimSun" w:eastAsia="SimSun" w:hAnsi="SimSun"/>
          <w:bCs/>
          <w:sz w:val="24"/>
          <w:szCs w:val="24"/>
        </w:rPr>
        <w:t xml:space="preserve">2.4 </w:t>
      </w:r>
      <w:r>
        <w:rPr>
          <w:rFonts w:ascii="SimSun" w:eastAsia="SimSun" w:hAnsi="SimSun" w:hint="eastAsia"/>
          <w:b/>
          <w:bCs/>
          <w:sz w:val="24"/>
          <w:szCs w:val="24"/>
        </w:rPr>
        <w:t>此次交易为</w:t>
      </w:r>
      <w:r>
        <w:rPr>
          <w:rFonts w:ascii="SimSun" w:eastAsia="SimSun" w:hAnsi="SimSun"/>
          <w:b/>
          <w:bCs/>
          <w:sz w:val="24"/>
          <w:szCs w:val="24"/>
        </w:rPr>
        <w:t>2022</w:t>
      </w:r>
      <w:r>
        <w:rPr>
          <w:rFonts w:ascii="SimSun" w:eastAsia="SimSun" w:hAnsi="SimSun" w:hint="eastAsia"/>
          <w:b/>
          <w:bCs/>
          <w:sz w:val="24"/>
          <w:szCs w:val="24"/>
        </w:rPr>
        <w:t>年</w:t>
      </w:r>
      <w:r>
        <w:rPr>
          <w:rFonts w:ascii="SimSun" w:eastAsia="SimSun" w:hAnsi="SimSun"/>
          <w:b/>
          <w:bCs/>
          <w:sz w:val="24"/>
          <w:szCs w:val="24"/>
        </w:rPr>
        <w:t xml:space="preserve">    </w:t>
      </w:r>
      <w:r>
        <w:rPr>
          <w:rFonts w:ascii="SimSun" w:eastAsia="SimSun" w:hAnsi="SimSun" w:hint="eastAsia"/>
          <w:b/>
          <w:bCs/>
          <w:color w:val="000000"/>
          <w:sz w:val="24"/>
          <w:szCs w:val="24"/>
        </w:rPr>
        <w:t xml:space="preserve">月     </w:t>
      </w:r>
      <w:r>
        <w:rPr>
          <w:rFonts w:ascii="SimSun" w:eastAsia="SimSun" w:hAnsi="SimSun" w:hint="eastAsia"/>
          <w:b/>
          <w:bCs/>
          <w:sz w:val="24"/>
          <w:szCs w:val="24"/>
        </w:rPr>
        <w:t>号报价成交价格收取，（</w:t>
      </w:r>
      <w:r>
        <w:rPr>
          <w:rFonts w:ascii="SimSun" w:eastAsia="SimSun" w:hAnsi="SimSun"/>
          <w:b/>
          <w:bCs/>
          <w:sz w:val="24"/>
          <w:szCs w:val="24"/>
        </w:rPr>
        <w:t xml:space="preserve"> </w:t>
      </w:r>
      <w:r>
        <w:rPr>
          <w:rFonts w:ascii="SimSun" w:eastAsia="SimSun" w:hAnsi="SimSun" w:hint="eastAsia"/>
          <w:b/>
          <w:bCs/>
          <w:sz w:val="24"/>
          <w:szCs w:val="24"/>
          <w:u w:val="single"/>
          <w:lang w:eastAsia="zh-TW"/>
        </w:rPr>
        <w:t xml:space="preserve">                 </w:t>
      </w:r>
      <w:r>
        <w:rPr>
          <w:rFonts w:ascii="SimSun" w:eastAsia="SimSun" w:hAnsi="SimSun" w:hint="eastAsia"/>
          <w:b/>
          <w:bCs/>
          <w:sz w:val="24"/>
          <w:szCs w:val="24"/>
        </w:rPr>
        <w:t>），</w:t>
      </w:r>
      <w:r>
        <w:rPr>
          <w:rFonts w:ascii="SimSun" w:eastAsia="SimSun" w:hAnsi="SimSun" w:hint="eastAsia"/>
          <w:b/>
          <w:bCs/>
          <w:sz w:val="24"/>
          <w:szCs w:val="24"/>
          <w:u w:val="single"/>
        </w:rPr>
        <w:t>总数量</w:t>
      </w:r>
      <w:r>
        <w:rPr>
          <w:rFonts w:ascii="SimSun" w:eastAsia="SimSun" w:hAnsi="SimSun" w:hint="eastAsia"/>
          <w:b/>
          <w:bCs/>
          <w:sz w:val="24"/>
          <w:szCs w:val="24"/>
          <w:u w:val="single"/>
          <w:lang w:eastAsia="zh-TW"/>
        </w:rPr>
        <w:t xml:space="preserve">          </w:t>
      </w:r>
      <w:r>
        <w:rPr>
          <w:rFonts w:ascii="SimSun" w:eastAsia="SimSun" w:hAnsi="SimSun" w:hint="eastAsia"/>
          <w:b/>
          <w:bCs/>
          <w:sz w:val="24"/>
          <w:szCs w:val="24"/>
          <w:u w:val="single"/>
        </w:rPr>
        <w:t>片</w:t>
      </w:r>
      <w:r>
        <w:rPr>
          <w:rFonts w:ascii="SimSun" w:eastAsia="SimSun" w:hAnsi="SimSun" w:hint="eastAsia"/>
          <w:b/>
          <w:bCs/>
          <w:sz w:val="24"/>
          <w:szCs w:val="24"/>
        </w:rPr>
        <w:t>。为出厂价格</w:t>
      </w:r>
      <w:r>
        <w:rPr>
          <w:rFonts w:ascii="SimSun" w:eastAsia="SimSun" w:hAnsi="SimSun"/>
          <w:b/>
          <w:bCs/>
          <w:sz w:val="24"/>
          <w:szCs w:val="24"/>
        </w:rPr>
        <w:t>:</w:t>
      </w:r>
      <w:r>
        <w:rPr>
          <w:rFonts w:ascii="SimSun" w:eastAsia="SimSun" w:hAnsi="SimSun" w:hint="eastAsia"/>
          <w:b/>
          <w:bCs/>
          <w:sz w:val="24"/>
          <w:szCs w:val="24"/>
          <w:u w:val="single"/>
        </w:rPr>
        <w:t>美金</w:t>
      </w:r>
      <w:r>
        <w:rPr>
          <w:rFonts w:eastAsia="SimSun" w:hAnsi="SimSun" w:hint="default"/>
          <w:b/>
          <w:bCs/>
          <w:sz w:val="24"/>
          <w:szCs w:val="24"/>
          <w:u w:val="single"/>
          <w:lang w:val="en-US"/>
        </w:rPr>
        <w:t xml:space="preserve">               </w:t>
      </w:r>
      <w:r>
        <w:rPr>
          <w:rFonts w:ascii="SimSun" w:eastAsia="SimSun" w:hAnsi="SimSun" w:hint="eastAsia"/>
          <w:b/>
          <w:bCs/>
          <w:sz w:val="24"/>
          <w:szCs w:val="24"/>
          <w:u w:val="single"/>
        </w:rPr>
        <w:t>元整</w:t>
      </w:r>
      <w:r>
        <w:rPr>
          <w:rFonts w:ascii="SimSun" w:eastAsia="SimSun" w:hAnsi="SimSun"/>
          <w:b/>
          <w:bCs/>
          <w:sz w:val="24"/>
          <w:szCs w:val="24"/>
        </w:rPr>
        <w:t>USD</w:t>
      </w:r>
      <w:r>
        <w:rPr>
          <w:rFonts w:ascii="SimSun" w:eastAsia="SimSun" w:hAnsi="SimSun" w:hint="eastAsia"/>
          <w:b/>
          <w:bCs/>
          <w:sz w:val="24"/>
          <w:szCs w:val="24"/>
        </w:rPr>
        <w:t>：</w:t>
      </w:r>
      <w:r>
        <w:rPr>
          <w:rFonts w:ascii="SimSun" w:eastAsia="SimSun" w:hAnsi="SimSun"/>
          <w:b/>
          <w:bCs/>
          <w:sz w:val="24"/>
          <w:szCs w:val="24"/>
          <w:u w:val="single"/>
        </w:rPr>
        <w:t>$</w:t>
      </w:r>
      <w:r>
        <w:rPr>
          <w:rFonts w:eastAsia="SimSun" w:hAnsi="SimSun"/>
          <w:b/>
          <w:bCs/>
          <w:sz w:val="24"/>
          <w:szCs w:val="24"/>
          <w:u w:val="single"/>
          <w:lang w:val="en-US"/>
        </w:rPr>
        <w:t xml:space="preserve">                     </w:t>
      </w:r>
      <w:r>
        <w:rPr>
          <w:rFonts w:ascii="SimSun" w:eastAsia="SimSun" w:hAnsi="SimSun" w:hint="eastAsia"/>
          <w:b/>
          <w:bCs/>
          <w:sz w:val="24"/>
          <w:szCs w:val="24"/>
        </w:rPr>
        <w:t>。</w:t>
      </w:r>
    </w:p>
    <w:p>
      <w:pPr>
        <w:pStyle w:val="style0"/>
        <w:spacing w:before="120" w:after="120" w:lineRule="auto" w:line="240"/>
        <w:rPr>
          <w:rFonts w:ascii="SimSun" w:eastAsia="SimSun" w:hAnsi="SimSun"/>
          <w:b/>
          <w:bCs/>
          <w:sz w:val="24"/>
          <w:szCs w:val="24"/>
        </w:rPr>
      </w:pPr>
      <w:r>
        <w:rPr>
          <w:rFonts w:ascii="SimSun" w:eastAsia="SimSun" w:hAnsi="SimSun" w:hint="eastAsia"/>
          <w:b/>
          <w:bCs/>
          <w:sz w:val="24"/>
          <w:szCs w:val="24"/>
        </w:rPr>
        <w:t>第三条</w:t>
      </w:r>
      <w:r>
        <w:rPr>
          <w:rFonts w:ascii="SimSun" w:eastAsia="SimSun" w:hAnsi="SimSun"/>
          <w:b/>
          <w:bCs/>
          <w:sz w:val="24"/>
          <w:szCs w:val="24"/>
        </w:rPr>
        <w:t xml:space="preserve">  </w:t>
      </w:r>
      <w:r>
        <w:rPr>
          <w:rFonts w:ascii="SimSun" w:eastAsia="SimSun" w:hAnsi="SimSun" w:hint="eastAsia"/>
          <w:b/>
          <w:bCs/>
          <w:sz w:val="24"/>
          <w:szCs w:val="24"/>
        </w:rPr>
        <w:t>技术要求及质量标准</w:t>
      </w:r>
    </w:p>
    <w:p>
      <w:pPr>
        <w:pStyle w:val="style0"/>
        <w:tabs>
          <w:tab w:val="left" w:leader="none" w:pos="709"/>
        </w:tabs>
        <w:spacing w:before="120" w:after="120" w:lineRule="auto" w:line="240"/>
        <w:rPr>
          <w:rFonts w:ascii="SimSun" w:eastAsia="SimSun" w:hAnsi="SimSun"/>
          <w:bCs/>
          <w:sz w:val="24"/>
          <w:szCs w:val="24"/>
        </w:rPr>
      </w:pPr>
      <w:r>
        <w:rPr>
          <w:rFonts w:ascii="SimSun" w:eastAsia="SimSun" w:hAnsi="SimSun"/>
          <w:bCs/>
          <w:sz w:val="24"/>
          <w:szCs w:val="24"/>
        </w:rPr>
        <w:t>3.1</w:t>
      </w:r>
      <w:r>
        <w:rPr>
          <w:rFonts w:ascii="SimSun" w:eastAsia="SimSun" w:hAnsi="SimSun" w:hint="eastAsia"/>
          <w:bCs/>
          <w:sz w:val="24"/>
          <w:szCs w:val="24"/>
        </w:rPr>
        <w:t>乙方所提供的物资应符合专项协议条款之约定，以及所有合同附件中所述技术要求及规范的规定，并符合相应的国家标准、行业标准。如有规范、标准冲突，除甲方另有约定外，以最高</w:t>
      </w:r>
      <w:r>
        <w:rPr>
          <w:rFonts w:ascii="SimSun" w:eastAsia="SimSun" w:hAnsi="SimSun"/>
          <w:bCs/>
          <w:sz w:val="24"/>
          <w:szCs w:val="24"/>
        </w:rPr>
        <w:t>/</w:t>
      </w:r>
      <w:r>
        <w:rPr>
          <w:rFonts w:ascii="SimSun" w:eastAsia="SimSun" w:hAnsi="SimSun" w:hint="eastAsia"/>
          <w:bCs/>
          <w:sz w:val="24"/>
          <w:szCs w:val="24"/>
        </w:rPr>
        <w:t>最严格的规范、标准为准。</w:t>
      </w:r>
    </w:p>
    <w:p>
      <w:pPr>
        <w:pStyle w:val="style0"/>
        <w:tabs>
          <w:tab w:val="left" w:leader="none" w:pos="709"/>
        </w:tabs>
        <w:spacing w:before="120" w:after="120" w:lineRule="auto" w:line="240"/>
        <w:rPr>
          <w:rFonts w:ascii="SimSun" w:eastAsia="SimSun" w:hAnsi="SimSun"/>
          <w:bCs/>
          <w:sz w:val="24"/>
          <w:szCs w:val="24"/>
        </w:rPr>
      </w:pPr>
      <w:r>
        <w:rPr>
          <w:rFonts w:ascii="SimSun" w:eastAsia="SimSun" w:hAnsi="SimSun"/>
          <w:bCs/>
          <w:sz w:val="24"/>
          <w:szCs w:val="24"/>
        </w:rPr>
        <w:t>3.2</w:t>
      </w:r>
      <w:r>
        <w:rPr>
          <w:rFonts w:ascii="SimSun" w:eastAsia="SimSun" w:hAnsi="SimSun" w:hint="eastAsia"/>
          <w:bCs/>
          <w:sz w:val="24"/>
          <w:szCs w:val="24"/>
        </w:rPr>
        <w:t>乙方在物资保证所有物资均符合规格要求。</w:t>
      </w:r>
    </w:p>
    <w:p>
      <w:pPr>
        <w:pStyle w:val="style0"/>
        <w:spacing w:before="120" w:after="120" w:lineRule="auto" w:line="240"/>
        <w:rPr>
          <w:rFonts w:ascii="SimSun" w:eastAsia="SimSun" w:hAnsi="SimSun"/>
          <w:b/>
          <w:bCs/>
          <w:sz w:val="24"/>
          <w:szCs w:val="24"/>
        </w:rPr>
      </w:pPr>
      <w:r>
        <w:rPr>
          <w:rFonts w:ascii="SimSun" w:eastAsia="SimSun" w:hAnsi="SimSun" w:hint="eastAsia"/>
          <w:b/>
          <w:bCs/>
          <w:sz w:val="24"/>
          <w:szCs w:val="24"/>
        </w:rPr>
        <w:t>第四条</w:t>
      </w:r>
      <w:r>
        <w:rPr>
          <w:rFonts w:ascii="SimSun" w:eastAsia="SimSun" w:hAnsi="SimSun"/>
          <w:b/>
          <w:bCs/>
          <w:sz w:val="24"/>
          <w:szCs w:val="24"/>
        </w:rPr>
        <w:t xml:space="preserve">  </w:t>
      </w:r>
      <w:r>
        <w:rPr>
          <w:rFonts w:ascii="SimSun" w:eastAsia="SimSun" w:hAnsi="SimSun" w:hint="eastAsia"/>
          <w:b/>
          <w:bCs/>
          <w:sz w:val="24"/>
          <w:szCs w:val="24"/>
        </w:rPr>
        <w:t>供货要求</w:t>
      </w:r>
    </w:p>
    <w:p>
      <w:pPr>
        <w:pStyle w:val="style0"/>
        <w:spacing w:before="120" w:after="120" w:lineRule="auto" w:line="240"/>
        <w:rPr>
          <w:rFonts w:ascii="SimSun" w:eastAsia="SimSun" w:hAnsi="SimSun"/>
          <w:bCs/>
          <w:sz w:val="24"/>
          <w:szCs w:val="24"/>
        </w:rPr>
      </w:pPr>
      <w:r>
        <w:rPr>
          <w:rFonts w:ascii="SimSun" w:eastAsia="SimSun" w:hAnsi="SimSun"/>
          <w:bCs/>
          <w:sz w:val="24"/>
          <w:szCs w:val="24"/>
        </w:rPr>
        <w:t>4.1</w:t>
      </w:r>
      <w:r>
        <w:rPr>
          <w:rFonts w:ascii="SimSun" w:eastAsia="SimSun" w:hAnsi="SimSun" w:hint="eastAsia"/>
          <w:bCs/>
          <w:sz w:val="24"/>
          <w:szCs w:val="24"/>
        </w:rPr>
        <w:t>乙方交货地点为指定地址：</w:t>
      </w:r>
    </w:p>
    <w:p>
      <w:pPr>
        <w:pStyle w:val="style0"/>
        <w:spacing w:before="120" w:after="120" w:lineRule="auto" w:line="240"/>
        <w:rPr>
          <w:rFonts w:ascii="SimSun" w:eastAsia="SimSun" w:hAnsi="SimSun"/>
          <w:bCs/>
          <w:sz w:val="24"/>
          <w:szCs w:val="24"/>
        </w:rPr>
      </w:pPr>
      <w:r>
        <w:rPr>
          <w:rFonts w:ascii="SimSun" w:eastAsia="SimSun" w:hAnsi="SimSun"/>
          <w:bCs/>
          <w:sz w:val="24"/>
          <w:szCs w:val="24"/>
        </w:rPr>
        <w:t>4.2</w:t>
      </w:r>
      <w:r>
        <w:rPr>
          <w:rFonts w:ascii="SimSun" w:eastAsia="SimSun" w:hAnsi="SimSun" w:hint="eastAsia"/>
          <w:bCs/>
          <w:sz w:val="24"/>
          <w:szCs w:val="24"/>
        </w:rPr>
        <w:t>乙方保证在与甲方约定供货时间时，已经充分考虑到其产品所需原材料供货商的供货情况，并且保证不会因乙方供货商供货迟延或不及时的情况引起本合同约定的物资供货时间延迟。公定假日及天灾不可抗拒因素，不在此限。</w:t>
      </w:r>
      <w:r>
        <w:rPr>
          <w:rFonts w:ascii="SimSun" w:eastAsia="SimSun" w:hAnsi="SimSun"/>
          <w:bCs/>
          <w:sz w:val="24"/>
          <w:szCs w:val="24"/>
        </w:rPr>
        <w:t>(</w:t>
      </w:r>
      <w:r>
        <w:rPr>
          <w:rFonts w:ascii="SimSun" w:eastAsia="SimSun" w:hAnsi="SimSun" w:hint="eastAsia"/>
          <w:bCs/>
          <w:sz w:val="24"/>
          <w:szCs w:val="24"/>
        </w:rPr>
        <w:t>另项意见必须参考第二条</w:t>
      </w:r>
      <w:r>
        <w:rPr>
          <w:rFonts w:ascii="SimSun" w:eastAsia="SimSun" w:hAnsi="SimSun"/>
          <w:bCs/>
          <w:sz w:val="24"/>
          <w:szCs w:val="24"/>
        </w:rPr>
        <w:t>)</w:t>
      </w:r>
    </w:p>
    <w:p>
      <w:pPr>
        <w:pStyle w:val="style0"/>
        <w:spacing w:before="120" w:after="120" w:lineRule="auto" w:line="240"/>
        <w:rPr>
          <w:rFonts w:ascii="SimSun" w:eastAsia="SimSun" w:hAnsi="SimSun"/>
          <w:b/>
          <w:bCs/>
          <w:sz w:val="24"/>
          <w:szCs w:val="24"/>
        </w:rPr>
      </w:pPr>
      <w:r>
        <w:rPr>
          <w:rFonts w:ascii="SimSun" w:eastAsia="SimSun" w:hAnsi="SimSun" w:hint="eastAsia"/>
          <w:b/>
          <w:bCs/>
          <w:sz w:val="24"/>
          <w:szCs w:val="24"/>
        </w:rPr>
        <w:t>第五条</w:t>
      </w:r>
      <w:r>
        <w:rPr>
          <w:rFonts w:ascii="SimSun" w:eastAsia="SimSun" w:hAnsi="SimSun"/>
          <w:b/>
          <w:bCs/>
          <w:sz w:val="24"/>
          <w:szCs w:val="24"/>
        </w:rPr>
        <w:t xml:space="preserve">  </w:t>
      </w:r>
      <w:r>
        <w:rPr>
          <w:rFonts w:ascii="SimSun" w:eastAsia="SimSun" w:hAnsi="SimSun" w:hint="eastAsia"/>
          <w:b/>
          <w:bCs/>
          <w:sz w:val="24"/>
          <w:szCs w:val="24"/>
        </w:rPr>
        <w:t>付款与结算</w:t>
      </w:r>
    </w:p>
    <w:p>
      <w:pPr>
        <w:pStyle w:val="style0"/>
        <w:spacing w:before="120" w:after="120" w:lineRule="auto" w:line="240"/>
        <w:rPr>
          <w:rFonts w:ascii="SimSun" w:eastAsia="SimSun" w:hAnsi="SimSun"/>
          <w:sz w:val="24"/>
          <w:szCs w:val="24"/>
        </w:rPr>
      </w:pPr>
      <w:r>
        <w:rPr>
          <w:rFonts w:ascii="SimSun" w:eastAsia="SimSun" w:hAnsi="SimSun"/>
          <w:bCs/>
          <w:sz w:val="24"/>
          <w:szCs w:val="24"/>
        </w:rPr>
        <w:t>5.1</w:t>
      </w:r>
      <w:r>
        <w:rPr>
          <w:rFonts w:ascii="SimSun" w:eastAsia="SimSun" w:hAnsi="SimSun" w:hint="eastAsia"/>
          <w:color w:val="000000"/>
          <w:sz w:val="24"/>
          <w:szCs w:val="24"/>
        </w:rPr>
        <w:t>为避免歧义，</w:t>
      </w:r>
      <w:r>
        <w:rPr>
          <w:rFonts w:ascii="SimSun" w:eastAsia="SimSun" w:hAnsi="SimSun" w:hint="eastAsia"/>
          <w:b/>
          <w:color w:val="000000"/>
          <w:sz w:val="24"/>
          <w:szCs w:val="24"/>
        </w:rPr>
        <w:t>乙方依据收到</w:t>
      </w:r>
      <w:r>
        <w:rPr>
          <w:rFonts w:ascii="SimSun" w:eastAsia="SimSun" w:hAnsi="SimSun"/>
          <w:b/>
          <w:color w:val="000000"/>
          <w:sz w:val="24"/>
          <w:szCs w:val="24"/>
        </w:rPr>
        <w:t>30%</w:t>
      </w:r>
      <w:r>
        <w:rPr>
          <w:rFonts w:ascii="SimSun" w:eastAsia="SimSun" w:hAnsi="SimSun" w:hint="eastAsia"/>
          <w:b/>
          <w:color w:val="000000"/>
          <w:sz w:val="24"/>
          <w:szCs w:val="24"/>
        </w:rPr>
        <w:t>货款后视同正式订单，甲</w:t>
      </w:r>
      <w:r>
        <w:rPr>
          <w:rFonts w:ascii="SimSun" w:eastAsia="SimSun" w:hAnsi="SimSun"/>
          <w:b/>
          <w:color w:val="000000"/>
          <w:sz w:val="24"/>
          <w:szCs w:val="24"/>
        </w:rPr>
        <w:t>方</w:t>
      </w:r>
      <w:r>
        <w:rPr>
          <w:rFonts w:ascii="SimSun" w:eastAsia="SimSun" w:hAnsi="SimSun" w:hint="eastAsia"/>
          <w:b/>
          <w:color w:val="000000"/>
          <w:sz w:val="24"/>
          <w:szCs w:val="24"/>
        </w:rPr>
        <w:t>并在货物交</w:t>
      </w:r>
      <w:r>
        <w:rPr>
          <w:rFonts w:ascii="SimSun" w:eastAsia="SimSun" w:hAnsi="SimSun"/>
          <w:b/>
          <w:color w:val="000000"/>
          <w:sz w:val="24"/>
          <w:szCs w:val="24"/>
        </w:rPr>
        <w:t>货前</w:t>
      </w:r>
      <w:r>
        <w:rPr>
          <w:rFonts w:ascii="SimSun" w:eastAsia="SimSun" w:hAnsi="SimSun" w:hint="eastAsia"/>
          <w:b/>
          <w:color w:val="000000"/>
          <w:sz w:val="24"/>
          <w:szCs w:val="24"/>
          <w:lang w:eastAsia="zh-TW"/>
        </w:rPr>
        <w:t>，乙方先提供现货证明</w:t>
      </w:r>
      <w:r>
        <w:rPr>
          <w:rFonts w:eastAsia="SimSun" w:hAnsi="SimSun" w:hint="default"/>
          <w:b/>
          <w:color w:val="000000"/>
          <w:sz w:val="24"/>
          <w:szCs w:val="24"/>
          <w:lang w:val="en-US" w:eastAsia="zh-TW"/>
        </w:rPr>
        <w:t>(</w:t>
      </w:r>
      <w:r>
        <w:rPr>
          <w:rFonts w:eastAsia="SimSun" w:hAnsi="SimSun" w:hint="eastAsia"/>
          <w:b/>
          <w:color w:val="000000"/>
          <w:sz w:val="24"/>
          <w:szCs w:val="24"/>
          <w:lang w:val="en-US" w:eastAsia="zh-TW"/>
        </w:rPr>
        <w:t xml:space="preserve">二张照片，货品上註明此货属于                      </w:t>
      </w:r>
      <w:r>
        <w:rPr>
          <w:rFonts w:eastAsia="SimSun" w:hAnsi="SimSun" w:hint="default"/>
          <w:b/>
          <w:color w:val="000000"/>
          <w:sz w:val="24"/>
          <w:szCs w:val="24"/>
          <w:lang w:val="en-US" w:eastAsia="zh-TW"/>
        </w:rPr>
        <w:t>)</w:t>
      </w:r>
      <w:r>
        <w:rPr>
          <w:rFonts w:eastAsia="SimSun" w:hAnsi="SimSun" w:hint="eastAsia"/>
          <w:b/>
          <w:color w:val="000000"/>
          <w:sz w:val="24"/>
          <w:szCs w:val="24"/>
          <w:lang w:val="en-US" w:eastAsia="zh-TW"/>
        </w:rPr>
        <w:t>，然后</w:t>
      </w:r>
      <w:r>
        <w:rPr>
          <w:rFonts w:ascii="SimSun" w:eastAsia="SimSun" w:hAnsi="SimSun"/>
          <w:b/>
          <w:color w:val="000000"/>
          <w:sz w:val="24"/>
          <w:szCs w:val="24"/>
        </w:rPr>
        <w:t>三</w:t>
      </w:r>
      <w:r>
        <w:rPr>
          <w:rFonts w:ascii="SimSun" w:eastAsia="SimSun" w:hAnsi="SimSun" w:hint="eastAsia"/>
          <w:b/>
          <w:color w:val="000000"/>
          <w:sz w:val="24"/>
          <w:szCs w:val="24"/>
        </w:rPr>
        <w:t>日</w:t>
      </w:r>
      <w:r>
        <w:rPr>
          <w:rFonts w:ascii="SimSun" w:eastAsia="SimSun" w:hAnsi="SimSun"/>
          <w:b/>
          <w:color w:val="000000"/>
          <w:sz w:val="24"/>
          <w:szCs w:val="24"/>
        </w:rPr>
        <w:t>支付</w:t>
      </w:r>
      <w:r>
        <w:rPr>
          <w:rFonts w:ascii="SimSun" w:eastAsia="SimSun" w:hAnsi="SimSun" w:hint="eastAsia"/>
          <w:b/>
          <w:color w:val="000000"/>
          <w:sz w:val="24"/>
          <w:szCs w:val="24"/>
        </w:rPr>
        <w:t>尾款</w:t>
      </w:r>
      <w:r>
        <w:rPr>
          <w:rFonts w:ascii="SimSun" w:eastAsia="SimSun" w:hAnsi="SimSun"/>
          <w:b/>
          <w:color w:val="000000"/>
          <w:sz w:val="24"/>
          <w:szCs w:val="24"/>
        </w:rPr>
        <w:t>70%</w:t>
      </w:r>
      <w:r>
        <w:rPr>
          <w:rFonts w:ascii="SimSun" w:eastAsia="SimSun" w:hAnsi="SimSun" w:hint="eastAsia"/>
          <w:b/>
          <w:color w:val="000000"/>
          <w:sz w:val="24"/>
          <w:szCs w:val="24"/>
        </w:rPr>
        <w:t>完毕</w:t>
      </w:r>
      <w:r>
        <w:rPr>
          <w:rFonts w:ascii="SimSun" w:eastAsia="SimSun" w:hAnsi="SimSun" w:hint="eastAsia"/>
          <w:sz w:val="24"/>
          <w:szCs w:val="24"/>
        </w:rPr>
        <w:t>；乙方知悉并同意甲方因财务统计、对账等原因造成的付款迟延视合同签订后为期两天内支付货款，不属于违约。超过支付天数，须重新签订合约并协议报价。</w:t>
      </w:r>
    </w:p>
    <w:p>
      <w:pPr>
        <w:pStyle w:val="style0"/>
        <w:tabs>
          <w:tab w:val="left" w:leader="none" w:pos="709"/>
        </w:tabs>
        <w:spacing w:before="120" w:after="120" w:lineRule="auto" w:line="240"/>
        <w:rPr>
          <w:rFonts w:ascii="SimSun" w:eastAsia="SimSun" w:hAnsi="SimSun"/>
          <w:bCs/>
          <w:sz w:val="24"/>
          <w:szCs w:val="24"/>
        </w:rPr>
      </w:pPr>
      <w:r>
        <w:rPr>
          <w:rFonts w:ascii="SimSun" w:eastAsia="SimSun" w:hAnsi="SimSun"/>
          <w:bCs/>
          <w:sz w:val="24"/>
          <w:szCs w:val="24"/>
        </w:rPr>
        <w:t>5.2</w:t>
      </w:r>
      <w:r>
        <w:rPr>
          <w:rFonts w:ascii="SimSun" w:eastAsia="SimSun" w:hAnsi="SimSun" w:hint="eastAsia"/>
          <w:bCs/>
          <w:sz w:val="24"/>
          <w:szCs w:val="24"/>
        </w:rPr>
        <w:t>乙方所得最终结算金额是以合同目标物清单中的“</w:t>
      </w:r>
      <w:r>
        <w:rPr>
          <w:rFonts w:ascii="SimSun" w:eastAsia="SimSun" w:hAnsi="SimSun" w:hint="eastAsia"/>
          <w:bCs/>
          <w:sz w:val="24"/>
          <w:szCs w:val="24"/>
          <w:lang w:eastAsia="zh-TW"/>
        </w:rPr>
        <w:t xml:space="preserve">                              </w:t>
      </w:r>
      <w:r>
        <w:rPr>
          <w:rFonts w:ascii="SimSun" w:eastAsia="SimSun" w:hAnsi="SimSun"/>
          <w:bCs/>
          <w:sz w:val="24"/>
          <w:szCs w:val="24"/>
        </w:rPr>
        <w:t>”</w:t>
      </w:r>
      <w:r>
        <w:rPr>
          <w:rFonts w:ascii="SimSun" w:eastAsia="SimSun" w:hAnsi="SimSun" w:hint="eastAsia"/>
          <w:bCs/>
          <w:sz w:val="24"/>
          <w:szCs w:val="24"/>
        </w:rPr>
        <w:t>价格。其他金额由甲方全程负担。</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第六条</w:t>
      </w:r>
      <w:r>
        <w:rPr>
          <w:rFonts w:ascii="SimSun" w:eastAsia="SimSun" w:hAnsi="SimSun"/>
          <w:b/>
          <w:sz w:val="24"/>
          <w:szCs w:val="24"/>
        </w:rPr>
        <w:t xml:space="preserve">  </w:t>
      </w:r>
      <w:r>
        <w:rPr>
          <w:rFonts w:ascii="SimSun" w:eastAsia="SimSun" w:hAnsi="SimSun" w:hint="eastAsia"/>
          <w:b/>
          <w:sz w:val="24"/>
          <w:szCs w:val="24"/>
        </w:rPr>
        <w:t>包装与运输</w:t>
      </w:r>
    </w:p>
    <w:p>
      <w:pPr>
        <w:pStyle w:val="style0"/>
        <w:spacing w:before="120" w:after="120" w:lineRule="auto" w:line="240"/>
        <w:rPr>
          <w:rFonts w:ascii="SimSun" w:eastAsia="SimSun" w:hAnsi="SimSun"/>
          <w:sz w:val="24"/>
          <w:szCs w:val="24"/>
        </w:rPr>
      </w:pPr>
      <w:r>
        <w:rPr>
          <w:rFonts w:ascii="SimSun" w:eastAsia="SimSun" w:hAnsi="SimSun"/>
          <w:sz w:val="24"/>
          <w:szCs w:val="24"/>
        </w:rPr>
        <w:t>6.1</w:t>
      </w:r>
      <w:r>
        <w:rPr>
          <w:rFonts w:ascii="SimSun" w:eastAsia="SimSun" w:hAnsi="SimSun" w:hint="eastAsia"/>
          <w:sz w:val="24"/>
          <w:szCs w:val="24"/>
        </w:rPr>
        <w:t>乙方所提供的全部物资应采取相应标准或符合合同约定的防护措施进行包装，该种保障须适用于长途空运、海运、陆路等运输，具有良好的防潮、耐多次搬运的功能，并适合于搬运，确保物资</w:t>
      </w:r>
      <w:r>
        <w:rPr>
          <w:rFonts w:ascii="SimSun" w:eastAsia="SimSun" w:hAnsi="SimSun"/>
          <w:sz w:val="24"/>
          <w:szCs w:val="24"/>
        </w:rPr>
        <w:t>/</w:t>
      </w:r>
      <w:r>
        <w:rPr>
          <w:rFonts w:ascii="SimSun" w:eastAsia="SimSun" w:hAnsi="SimSun" w:hint="eastAsia"/>
          <w:sz w:val="24"/>
          <w:szCs w:val="24"/>
        </w:rPr>
        <w:t>设备安全。</w:t>
      </w:r>
    </w:p>
    <w:p>
      <w:pPr>
        <w:pStyle w:val="style0"/>
        <w:spacing w:before="120" w:after="120" w:lineRule="auto" w:line="240"/>
        <w:rPr>
          <w:rFonts w:ascii="SimSun" w:eastAsia="SimSun" w:hAnsi="SimSun"/>
          <w:sz w:val="24"/>
          <w:szCs w:val="24"/>
        </w:rPr>
      </w:pPr>
      <w:r>
        <w:rPr>
          <w:rFonts w:ascii="SimSun" w:eastAsia="SimSun" w:hAnsi="SimSun"/>
          <w:sz w:val="24"/>
          <w:szCs w:val="24"/>
        </w:rPr>
        <w:t xml:space="preserve">6.2 </w:t>
      </w:r>
      <w:r>
        <w:rPr>
          <w:rFonts w:ascii="SimSun" w:eastAsia="SimSun" w:hAnsi="SimSun" w:hint="eastAsia"/>
          <w:sz w:val="24"/>
          <w:szCs w:val="24"/>
        </w:rPr>
        <w:t>当乙方交货时，乙方应分别包装并作明显易懂的区分标识以避免交货不清。</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第七条</w:t>
      </w:r>
      <w:r>
        <w:rPr>
          <w:rFonts w:ascii="SimSun" w:eastAsia="SimSun" w:hAnsi="SimSun"/>
          <w:b/>
          <w:sz w:val="24"/>
          <w:szCs w:val="24"/>
        </w:rPr>
        <w:t xml:space="preserve">  </w:t>
      </w:r>
      <w:r>
        <w:rPr>
          <w:rFonts w:ascii="SimSun" w:eastAsia="SimSun" w:hAnsi="SimSun" w:hint="eastAsia"/>
          <w:b/>
          <w:sz w:val="24"/>
          <w:szCs w:val="24"/>
        </w:rPr>
        <w:t>交付</w:t>
      </w:r>
    </w:p>
    <w:p>
      <w:pPr>
        <w:pStyle w:val="style0"/>
        <w:spacing w:before="120" w:after="120" w:lineRule="auto" w:line="240"/>
        <w:rPr>
          <w:rFonts w:ascii="SimSun" w:eastAsia="SimSun" w:hAnsi="SimSun"/>
          <w:sz w:val="24"/>
          <w:szCs w:val="24"/>
        </w:rPr>
      </w:pPr>
      <w:r>
        <w:rPr>
          <w:rFonts w:ascii="SimSun" w:eastAsia="SimSun" w:hAnsi="SimSun"/>
          <w:sz w:val="24"/>
          <w:szCs w:val="24"/>
        </w:rPr>
        <w:t>7.1</w:t>
      </w:r>
      <w:r>
        <w:rPr>
          <w:rFonts w:ascii="SimSun" w:eastAsia="SimSun" w:hAnsi="SimSun" w:hint="eastAsia"/>
          <w:sz w:val="24"/>
          <w:szCs w:val="24"/>
        </w:rPr>
        <w:t>收</w:t>
      </w:r>
      <w:r>
        <w:rPr>
          <w:rFonts w:ascii="SimSun" w:eastAsia="SimSun" w:hAnsi="SimSun"/>
          <w:sz w:val="24"/>
          <w:szCs w:val="24"/>
        </w:rPr>
        <w:t>到甲方</w:t>
      </w:r>
      <w:r>
        <w:rPr>
          <w:rFonts w:ascii="SimSun" w:eastAsia="SimSun" w:hAnsi="SimSun" w:hint="eastAsia"/>
          <w:sz w:val="24"/>
          <w:szCs w:val="24"/>
        </w:rPr>
        <w:t>30％</w:t>
      </w:r>
      <w:r>
        <w:rPr>
          <w:rFonts w:ascii="SimSun" w:eastAsia="SimSun" w:hAnsi="SimSun"/>
          <w:sz w:val="24"/>
          <w:szCs w:val="24"/>
        </w:rPr>
        <w:t>订金后当天起算</w:t>
      </w:r>
      <w:r>
        <w:rPr>
          <w:rFonts w:ascii="SimSun" w:eastAsia="SimSun" w:hAnsi="SimSun" w:hint="eastAsia"/>
          <w:sz w:val="24"/>
          <w:szCs w:val="24"/>
        </w:rPr>
        <w:t>于</w:t>
      </w:r>
      <w:r>
        <w:rPr>
          <w:rFonts w:ascii="SimSun" w:eastAsia="SimSun" w:hAnsi="SimSun" w:hint="eastAsia"/>
          <w:sz w:val="24"/>
          <w:szCs w:val="24"/>
          <w:lang w:eastAsia="zh-TW"/>
        </w:rPr>
        <w:t xml:space="preserve">          </w:t>
      </w:r>
      <w:r>
        <w:rPr>
          <w:rFonts w:ascii="SimSun" w:eastAsia="SimSun" w:hAnsi="SimSun" w:hint="eastAsia"/>
          <w:sz w:val="24"/>
          <w:szCs w:val="24"/>
        </w:rPr>
        <w:t>天</w:t>
      </w:r>
      <w:r>
        <w:rPr>
          <w:rFonts w:ascii="SimSun" w:eastAsia="SimSun" w:hAnsi="SimSun"/>
          <w:sz w:val="24"/>
          <w:szCs w:val="24"/>
        </w:rPr>
        <w:t>交</w:t>
      </w:r>
      <w:r>
        <w:rPr>
          <w:rFonts w:ascii="SimSun" w:eastAsia="SimSun" w:hAnsi="SimSun" w:hint="eastAsia"/>
          <w:sz w:val="24"/>
          <w:szCs w:val="24"/>
        </w:rPr>
        <w:t>付</w:t>
      </w:r>
      <w:r>
        <w:rPr>
          <w:rFonts w:ascii="SimSun" w:eastAsia="SimSun" w:hAnsi="SimSun"/>
          <w:sz w:val="24"/>
          <w:szCs w:val="24"/>
        </w:rPr>
        <w:t>货</w:t>
      </w:r>
      <w:r>
        <w:rPr>
          <w:rFonts w:ascii="SimSun" w:eastAsia="SimSun" w:hAnsi="SimSun" w:hint="eastAsia"/>
          <w:sz w:val="24"/>
          <w:szCs w:val="24"/>
        </w:rPr>
        <w:t>物。乙方严格该交货进度执行交付。</w:t>
      </w:r>
    </w:p>
    <w:p>
      <w:pPr>
        <w:pStyle w:val="style0"/>
        <w:spacing w:before="120" w:after="120" w:lineRule="auto" w:line="240"/>
        <w:rPr>
          <w:rFonts w:ascii="SimSun" w:eastAsia="SimSun" w:hAnsi="SimSun"/>
          <w:sz w:val="24"/>
          <w:szCs w:val="24"/>
        </w:rPr>
      </w:pPr>
      <w:r>
        <w:rPr>
          <w:rFonts w:ascii="SimSun" w:eastAsia="SimSun" w:hAnsi="SimSun"/>
          <w:sz w:val="24"/>
          <w:szCs w:val="24"/>
        </w:rPr>
        <w:t xml:space="preserve">7.2 </w:t>
      </w:r>
      <w:r>
        <w:rPr>
          <w:rFonts w:ascii="SimSun" w:eastAsia="SimSun" w:hAnsi="SimSun" w:hint="eastAsia"/>
          <w:sz w:val="24"/>
          <w:szCs w:val="24"/>
        </w:rPr>
        <w:t>乙方应将物资妥善卸放于双方</w:t>
      </w:r>
      <w:r>
        <w:rPr>
          <w:rFonts w:ascii="SimSun" w:eastAsia="SimSun" w:hAnsi="SimSun"/>
          <w:sz w:val="24"/>
          <w:szCs w:val="24"/>
        </w:rPr>
        <w:t>同意</w:t>
      </w:r>
      <w:r>
        <w:rPr>
          <w:rFonts w:ascii="SimSun" w:eastAsia="SimSun" w:hAnsi="SimSun" w:hint="eastAsia"/>
          <w:sz w:val="24"/>
          <w:szCs w:val="24"/>
        </w:rPr>
        <w:t>指定的地点，并做好防潮、防腐等防护措施，</w:t>
      </w:r>
      <w:r>
        <w:rPr>
          <w:rFonts w:ascii="SimSun" w:eastAsia="SimSun" w:hAnsi="SimSun"/>
          <w:sz w:val="24"/>
          <w:szCs w:val="24"/>
        </w:rPr>
        <w:t xml:space="preserve"> </w:t>
      </w:r>
      <w:r>
        <w:rPr>
          <w:rFonts w:ascii="SimSun" w:eastAsia="SimSun" w:hAnsi="SimSun" w:hint="eastAsia"/>
          <w:sz w:val="24"/>
          <w:szCs w:val="24"/>
        </w:rPr>
        <w:t>保证物资便于保护并可以随时取用。</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第八条</w:t>
      </w:r>
      <w:r>
        <w:rPr>
          <w:rFonts w:ascii="SimSun" w:eastAsia="SimSun" w:hAnsi="SimSun"/>
          <w:b/>
          <w:sz w:val="24"/>
          <w:szCs w:val="24"/>
        </w:rPr>
        <w:t xml:space="preserve">  </w:t>
      </w:r>
      <w:r>
        <w:rPr>
          <w:rFonts w:ascii="SimSun" w:eastAsia="SimSun" w:hAnsi="SimSun" w:hint="eastAsia"/>
          <w:b/>
          <w:sz w:val="24"/>
          <w:szCs w:val="24"/>
        </w:rPr>
        <w:t>产品规格</w:t>
      </w:r>
    </w:p>
    <w:p>
      <w:pPr>
        <w:pStyle w:val="style0"/>
        <w:spacing w:before="120" w:after="120" w:lineRule="auto" w:line="240"/>
        <w:rPr>
          <w:rFonts w:ascii="SimSun" w:eastAsia="SimSun" w:hAnsi="SimSun"/>
          <w:sz w:val="24"/>
          <w:szCs w:val="24"/>
        </w:rPr>
      </w:pPr>
      <w:r>
        <w:rPr>
          <w:rFonts w:ascii="SimSun" w:eastAsia="SimSun" w:hAnsi="SimSun"/>
          <w:sz w:val="24"/>
          <w:szCs w:val="24"/>
        </w:rPr>
        <w:t>8.1</w:t>
      </w:r>
      <w:r>
        <w:rPr>
          <w:rFonts w:ascii="SimSun" w:eastAsia="SimSun" w:hAnsi="SimSun" w:hint="eastAsia"/>
          <w:color w:val="000000"/>
          <w:sz w:val="24"/>
          <w:szCs w:val="24"/>
        </w:rPr>
        <w:t>乙方确认货物产品为</w:t>
      </w:r>
      <w:r>
        <w:rPr>
          <w:rFonts w:ascii="SimSun" w:eastAsia="SimSun" w:hAnsi="SimSun" w:hint="eastAsia"/>
          <w:b/>
          <w:sz w:val="24"/>
          <w:szCs w:val="24"/>
          <w:u w:val="single"/>
          <w:lang w:eastAsia="zh-TW"/>
        </w:rPr>
        <w:t xml:space="preserve">                           </w:t>
      </w:r>
      <w:r>
        <w:rPr>
          <w:rFonts w:ascii="SimSun" w:eastAsia="SimSun" w:hAnsi="SimSun" w:hint="eastAsia"/>
          <w:b/>
          <w:color w:val="000000"/>
          <w:sz w:val="24"/>
          <w:szCs w:val="24"/>
        </w:rPr>
        <w:t>生产产品，</w:t>
      </w:r>
      <w:r>
        <w:rPr>
          <w:rFonts w:ascii="SimSun" w:eastAsia="SimSun" w:hAnsi="SimSun" w:hint="eastAsia"/>
          <w:color w:val="000000"/>
          <w:sz w:val="24"/>
          <w:szCs w:val="24"/>
        </w:rPr>
        <w:t>与规格相符，若出现不符，乙方须退款甲方，并赔偿损失。</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第九条</w:t>
      </w:r>
      <w:r>
        <w:rPr>
          <w:rFonts w:ascii="SimSun" w:eastAsia="SimSun" w:hAnsi="SimSun"/>
          <w:b/>
          <w:sz w:val="24"/>
          <w:szCs w:val="24"/>
        </w:rPr>
        <w:t xml:space="preserve">  </w:t>
      </w:r>
      <w:r>
        <w:rPr>
          <w:rFonts w:ascii="SimSun" w:eastAsia="SimSun" w:hAnsi="SimSun" w:hint="eastAsia"/>
          <w:b/>
          <w:sz w:val="24"/>
          <w:szCs w:val="24"/>
        </w:rPr>
        <w:t>保险</w:t>
      </w:r>
    </w:p>
    <w:p>
      <w:pPr>
        <w:pStyle w:val="style0"/>
        <w:spacing w:before="120" w:after="120" w:lineRule="auto" w:line="240"/>
        <w:rPr>
          <w:rFonts w:ascii="SimSun" w:eastAsia="SimSun" w:hAnsi="SimSun"/>
          <w:sz w:val="24"/>
          <w:szCs w:val="24"/>
        </w:rPr>
      </w:pPr>
      <w:r>
        <w:rPr>
          <w:rFonts w:ascii="SimSun" w:eastAsia="SimSun" w:hAnsi="SimSun"/>
          <w:sz w:val="24"/>
          <w:szCs w:val="24"/>
        </w:rPr>
        <w:t>9.1</w:t>
      </w:r>
      <w:r>
        <w:rPr>
          <w:rFonts w:ascii="SimSun" w:eastAsia="SimSun" w:hAnsi="SimSun" w:hint="eastAsia"/>
          <w:sz w:val="24"/>
          <w:szCs w:val="24"/>
        </w:rPr>
        <w:t>甲方自行承担运输与保险费用。</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第十条</w:t>
      </w:r>
      <w:r>
        <w:rPr>
          <w:rFonts w:ascii="SimSun" w:eastAsia="SimSun" w:hAnsi="SimSun"/>
          <w:b/>
          <w:sz w:val="24"/>
          <w:szCs w:val="24"/>
        </w:rPr>
        <w:t xml:space="preserve">  </w:t>
      </w:r>
      <w:r>
        <w:rPr>
          <w:rFonts w:ascii="SimSun" w:eastAsia="SimSun" w:hAnsi="SimSun" w:hint="eastAsia"/>
          <w:b/>
          <w:sz w:val="24"/>
          <w:szCs w:val="24"/>
        </w:rPr>
        <w:t>保密</w:t>
      </w:r>
    </w:p>
    <w:p>
      <w:pPr>
        <w:pStyle w:val="style0"/>
        <w:spacing w:before="120" w:after="120" w:lineRule="auto" w:line="240"/>
        <w:rPr>
          <w:rFonts w:ascii="SimSun" w:eastAsia="SimSun" w:hAnsi="SimSun"/>
          <w:sz w:val="24"/>
          <w:szCs w:val="24"/>
        </w:rPr>
      </w:pPr>
      <w:r>
        <w:rPr>
          <w:rFonts w:ascii="SimSun" w:eastAsia="SimSun" w:hAnsi="SimSun"/>
          <w:sz w:val="24"/>
          <w:szCs w:val="24"/>
        </w:rPr>
        <w:t>10.1</w:t>
      </w:r>
      <w:r>
        <w:rPr>
          <w:rFonts w:ascii="SimSun" w:eastAsia="SimSun" w:hAnsi="SimSun" w:hint="eastAsia"/>
          <w:sz w:val="24"/>
          <w:szCs w:val="24"/>
        </w:rPr>
        <w:t>协议双方及其雇员均对因本协议、专项协议及其他相关档获得的任何对方机密信息承担保密责任。非经对方书面同意，不得向任何第三方披露或泄露。</w:t>
      </w:r>
    </w:p>
    <w:p>
      <w:pPr>
        <w:pStyle w:val="style0"/>
        <w:spacing w:before="120" w:after="120" w:lineRule="auto" w:line="240"/>
        <w:rPr>
          <w:rFonts w:ascii="DFKai-SB" w:eastAsia="DFKai-SB" w:hAnsi="DFKai-SB"/>
          <w:sz w:val="24"/>
          <w:szCs w:val="24"/>
        </w:rPr>
      </w:pPr>
      <w:r>
        <w:rPr>
          <w:rFonts w:ascii="SimSun" w:eastAsia="SimSun" w:hAnsi="SimSun"/>
          <w:sz w:val="24"/>
          <w:szCs w:val="24"/>
        </w:rPr>
        <w:t>10.2</w:t>
      </w:r>
      <w:r>
        <w:rPr>
          <w:rFonts w:ascii="SimSun" w:eastAsia="SimSun" w:hAnsi="SimSun" w:hint="eastAsia"/>
          <w:sz w:val="24"/>
          <w:szCs w:val="24"/>
        </w:rPr>
        <w:t>合同双方应仅为履行相关协议的目的使用机密信息。经一方书面请求，另一方应当归还所有机密信息，或按照请求方指示处理该机密信息。</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第十一条</w:t>
      </w:r>
      <w:r>
        <w:rPr>
          <w:rFonts w:ascii="SimSun" w:eastAsia="SimSun" w:hAnsi="SimSun"/>
          <w:b/>
          <w:sz w:val="24"/>
          <w:szCs w:val="24"/>
        </w:rPr>
        <w:t xml:space="preserve">  </w:t>
      </w:r>
      <w:r>
        <w:rPr>
          <w:rFonts w:ascii="SimSun" w:eastAsia="SimSun" w:hAnsi="SimSun" w:hint="eastAsia"/>
          <w:b/>
          <w:sz w:val="24"/>
          <w:szCs w:val="24"/>
        </w:rPr>
        <w:t>违约责任</w:t>
      </w:r>
    </w:p>
    <w:p>
      <w:pPr>
        <w:pStyle w:val="style0"/>
        <w:spacing w:before="120" w:after="120" w:lineRule="auto" w:line="240"/>
        <w:rPr>
          <w:rFonts w:ascii="SimSun" w:eastAsia="SimSun" w:hAnsi="SimSun"/>
          <w:sz w:val="24"/>
          <w:szCs w:val="24"/>
        </w:rPr>
      </w:pPr>
      <w:r>
        <w:rPr>
          <w:rFonts w:ascii="SimSun" w:eastAsia="SimSun" w:hAnsi="SimSun"/>
          <w:sz w:val="24"/>
          <w:szCs w:val="24"/>
        </w:rPr>
        <w:t>11.1</w:t>
      </w:r>
      <w:r>
        <w:rPr>
          <w:rFonts w:ascii="SimSun" w:eastAsia="SimSun" w:hAnsi="SimSun" w:hint="eastAsia"/>
          <w:sz w:val="24"/>
          <w:szCs w:val="24"/>
        </w:rPr>
        <w:t>如乙方未按照本协定</w:t>
      </w:r>
      <w:r>
        <w:rPr>
          <w:rFonts w:ascii="SimSun" w:eastAsia="SimSun" w:hAnsi="SimSun" w:hint="eastAsia"/>
          <w:color w:val="000000"/>
          <w:sz w:val="24"/>
          <w:szCs w:val="24"/>
        </w:rPr>
        <w:t>规格出现不符，乙方须退款甲方，并赔偿损失。</w:t>
      </w:r>
      <w:r>
        <w:rPr>
          <w:rFonts w:ascii="SimSun" w:eastAsia="SimSun" w:hAnsi="SimSun" w:hint="eastAsia"/>
          <w:sz w:val="24"/>
          <w:szCs w:val="24"/>
        </w:rPr>
        <w:t>。</w:t>
      </w:r>
    </w:p>
    <w:p>
      <w:pPr>
        <w:pStyle w:val="style0"/>
        <w:spacing w:before="120" w:after="120" w:lineRule="auto" w:line="240"/>
        <w:rPr>
          <w:rFonts w:ascii="SimSun" w:eastAsia="SimSun" w:hAnsi="SimSun"/>
          <w:sz w:val="24"/>
          <w:szCs w:val="24"/>
        </w:rPr>
      </w:pPr>
      <w:r>
        <w:rPr>
          <w:rFonts w:ascii="SimSun" w:eastAsia="SimSun" w:hAnsi="SimSun"/>
          <w:sz w:val="24"/>
          <w:szCs w:val="24"/>
        </w:rPr>
        <w:t xml:space="preserve">11.2 </w:t>
      </w:r>
      <w:r>
        <w:rPr>
          <w:rFonts w:ascii="SimSun" w:eastAsia="SimSun" w:hAnsi="SimSun" w:hint="eastAsia"/>
          <w:sz w:val="24"/>
          <w:szCs w:val="24"/>
        </w:rPr>
        <w:t>若是确实证据证明乙方原因造成产</w:t>
      </w:r>
      <w:r>
        <w:rPr>
          <w:rFonts w:ascii="SimSun" w:eastAsia="SimSun" w:hAnsi="SimSun"/>
          <w:sz w:val="24"/>
          <w:szCs w:val="24"/>
        </w:rPr>
        <w:t>品</w:t>
      </w:r>
      <w:r>
        <w:rPr>
          <w:rFonts w:ascii="SimSun" w:eastAsia="SimSun" w:hAnsi="SimSun" w:hint="eastAsia"/>
          <w:sz w:val="24"/>
          <w:szCs w:val="24"/>
        </w:rPr>
        <w:t>损失，由乙方承担全部责任。反之由甲方承担全部责任。</w:t>
      </w:r>
    </w:p>
    <w:p>
      <w:pPr>
        <w:pStyle w:val="style0"/>
        <w:spacing w:before="120" w:after="120" w:lineRule="auto" w:line="240"/>
        <w:rPr>
          <w:rFonts w:ascii="SimSun" w:eastAsia="SimSun" w:hAnsi="SimSun"/>
          <w:sz w:val="24"/>
          <w:szCs w:val="24"/>
        </w:rPr>
      </w:pPr>
      <w:r>
        <w:rPr>
          <w:rFonts w:ascii="SimSun" w:eastAsia="SimSun" w:hAnsi="SimSun"/>
          <w:sz w:val="24"/>
          <w:szCs w:val="24"/>
        </w:rPr>
        <w:t>11.3</w:t>
      </w:r>
      <w:r>
        <w:rPr>
          <w:rFonts w:ascii="SimSun" w:eastAsia="SimSun" w:hAnsi="SimSun" w:hint="eastAsia"/>
          <w:sz w:val="24"/>
          <w:szCs w:val="24"/>
        </w:rPr>
        <w:t>甲方未经许可，若将乙方资料对外散布，经查证属实，乙方将采取法律途径对甲方求偿，该求偿金额为此次交易金额之三倍作为赔偿金，甲方不得异议。</w:t>
      </w:r>
    </w:p>
    <w:p>
      <w:pPr>
        <w:pStyle w:val="style0"/>
        <w:spacing w:before="120" w:after="120" w:lineRule="auto" w:line="240"/>
        <w:rPr>
          <w:rFonts w:ascii="DFKai-SB" w:eastAsia="DFKai-SB" w:hAnsi="DFKai-SB"/>
          <w:b/>
          <w:sz w:val="24"/>
          <w:szCs w:val="24"/>
        </w:rPr>
      </w:pPr>
      <w:r>
        <w:rPr>
          <w:rFonts w:ascii="SimSun" w:eastAsia="SimSun" w:hAnsi="SimSun" w:hint="eastAsia"/>
          <w:b/>
          <w:sz w:val="24"/>
          <w:szCs w:val="24"/>
        </w:rPr>
        <w:t>第十二</w:t>
      </w:r>
      <w:r>
        <w:rPr>
          <w:rFonts w:ascii="DFKai-SB" w:hAnsi="DFKai-SB" w:hint="eastAsia"/>
          <w:b/>
          <w:sz w:val="24"/>
          <w:szCs w:val="24"/>
        </w:rPr>
        <w:t>条</w:t>
      </w:r>
      <w:r>
        <w:rPr>
          <w:rFonts w:ascii="DFKai-SB" w:hAnsi="DFKai-SB"/>
          <w:b/>
          <w:sz w:val="24"/>
          <w:szCs w:val="24"/>
        </w:rPr>
        <w:t xml:space="preserve">  </w:t>
      </w:r>
      <w:r>
        <w:rPr>
          <w:rFonts w:ascii="DFKai-SB" w:hAnsi="DFKai-SB" w:hint="eastAsia"/>
          <w:b/>
          <w:sz w:val="24"/>
          <w:szCs w:val="24"/>
        </w:rPr>
        <w:t>不可抗力</w:t>
      </w:r>
    </w:p>
    <w:p>
      <w:pPr>
        <w:pStyle w:val="style0"/>
        <w:spacing w:before="120" w:after="120" w:lineRule="auto" w:line="240"/>
        <w:rPr>
          <w:rFonts w:ascii="DFKai-SB" w:eastAsia="DFKai-SB" w:hAnsi="DFKai-SB"/>
          <w:sz w:val="24"/>
          <w:szCs w:val="24"/>
        </w:rPr>
      </w:pPr>
      <w:r>
        <w:rPr>
          <w:rFonts w:ascii="DFKai-SB" w:hAnsi="DFKai-SB"/>
          <w:sz w:val="24"/>
          <w:szCs w:val="24"/>
        </w:rPr>
        <w:t>12.1</w:t>
      </w:r>
      <w:r>
        <w:rPr>
          <w:rFonts w:ascii="DFKai-SB" w:hAnsi="DFKai-SB" w:hint="eastAsia"/>
          <w:sz w:val="24"/>
          <w:szCs w:val="24"/>
        </w:rPr>
        <w:t>合同任何一方由于战争、严重火灾、洪水、台风、地震、产地停</w:t>
      </w:r>
      <w:r>
        <w:rPr>
          <w:rFonts w:ascii="SimSun" w:eastAsia="SimSun" w:hAnsi="SimSun" w:hint="eastAsia"/>
          <w:sz w:val="24"/>
          <w:szCs w:val="24"/>
        </w:rPr>
        <w:t>产或</w:t>
      </w:r>
      <w:r>
        <w:rPr>
          <w:rFonts w:ascii="SimSun" w:eastAsia="SimSun" w:hAnsi="SimSun"/>
          <w:sz w:val="24"/>
          <w:szCs w:val="24"/>
        </w:rPr>
        <w:t>疫情</w:t>
      </w:r>
      <w:r>
        <w:rPr>
          <w:rFonts w:ascii="DFKai-SB" w:hAnsi="DFKai-SB" w:hint="eastAsia"/>
          <w:sz w:val="24"/>
          <w:szCs w:val="24"/>
        </w:rPr>
        <w:t>等不可抗力影响而不能继续履行合同时，履行合同的期限应当延长，延长的期限应相当于不可抗力所影响的时间。</w:t>
      </w:r>
    </w:p>
    <w:p>
      <w:pPr>
        <w:pStyle w:val="style0"/>
        <w:spacing w:before="120" w:after="120" w:lineRule="auto" w:line="240"/>
        <w:rPr>
          <w:rFonts w:ascii="DFKai-SB" w:eastAsia="DFKai-SB" w:hAnsi="DFKai-SB"/>
          <w:sz w:val="24"/>
          <w:szCs w:val="24"/>
        </w:rPr>
      </w:pPr>
      <w:r>
        <w:rPr>
          <w:rFonts w:ascii="DFKai-SB" w:hAnsi="DFKai-SB"/>
          <w:sz w:val="24"/>
          <w:szCs w:val="24"/>
        </w:rPr>
        <w:t xml:space="preserve">12.2 </w:t>
      </w:r>
      <w:r>
        <w:rPr>
          <w:rFonts w:ascii="DFKai-SB" w:hAnsi="DFKai-SB" w:hint="eastAsia"/>
          <w:sz w:val="24"/>
          <w:szCs w:val="24"/>
        </w:rPr>
        <w:t>任何一方由于不可抗力的原因不能履行合同时，应及时通知对方不能履行或不能完全履行的理由，在取得有关主管机关证明档以后，根据不可抗力影响的范围和程度，由甲乙双方协商解决。</w:t>
      </w:r>
    </w:p>
    <w:p>
      <w:pPr>
        <w:pStyle w:val="style0"/>
        <w:spacing w:before="120" w:after="120" w:lineRule="auto" w:line="240"/>
        <w:rPr>
          <w:rFonts w:ascii="DFKai-SB" w:eastAsia="DFKai-SB" w:hAnsi="DFKai-SB"/>
          <w:sz w:val="24"/>
          <w:szCs w:val="24"/>
        </w:rPr>
      </w:pPr>
      <w:r>
        <w:rPr>
          <w:rFonts w:ascii="DFKai-SB" w:hAnsi="DFKai-SB"/>
          <w:sz w:val="24"/>
          <w:szCs w:val="24"/>
        </w:rPr>
        <w:t xml:space="preserve">12.3 </w:t>
      </w:r>
      <w:r>
        <w:rPr>
          <w:rFonts w:ascii="DFKai-SB" w:hAnsi="DFKai-SB" w:hint="eastAsia"/>
          <w:sz w:val="24"/>
          <w:szCs w:val="24"/>
        </w:rPr>
        <w:t>世界如有不可抗拒因素于价格波动，</w:t>
      </w:r>
      <w:r>
        <w:rPr>
          <w:rFonts w:ascii="SimSun" w:eastAsia="SimSun" w:hAnsi="SimSun" w:hint="eastAsia"/>
          <w:sz w:val="24"/>
          <w:szCs w:val="24"/>
        </w:rPr>
        <w:t>则</w:t>
      </w:r>
      <w:r>
        <w:rPr>
          <w:rFonts w:ascii="DFKai-SB" w:hAnsi="DFKai-SB" w:hint="eastAsia"/>
          <w:sz w:val="24"/>
          <w:szCs w:val="24"/>
        </w:rPr>
        <w:t>乙方与甲方提出商议重新调整价格保留权。</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第十三条</w:t>
      </w:r>
      <w:r>
        <w:rPr>
          <w:rFonts w:ascii="SimSun" w:eastAsia="SimSun" w:hAnsi="SimSun"/>
          <w:b/>
          <w:sz w:val="24"/>
          <w:szCs w:val="24"/>
        </w:rPr>
        <w:t xml:space="preserve">  </w:t>
      </w:r>
      <w:r>
        <w:rPr>
          <w:rFonts w:ascii="SimSun" w:eastAsia="SimSun" w:hAnsi="SimSun" w:hint="eastAsia"/>
          <w:b/>
          <w:sz w:val="24"/>
          <w:szCs w:val="24"/>
        </w:rPr>
        <w:t>争议解决</w:t>
      </w:r>
    </w:p>
    <w:p>
      <w:pPr>
        <w:pStyle w:val="style0"/>
        <w:spacing w:before="120" w:after="120" w:lineRule="auto" w:line="240"/>
        <w:rPr>
          <w:rFonts w:ascii="SimSun" w:eastAsia="SimSun" w:hAnsi="SimSun"/>
          <w:sz w:val="24"/>
          <w:szCs w:val="24"/>
        </w:rPr>
      </w:pPr>
      <w:r>
        <w:rPr>
          <w:rFonts w:ascii="SimSun" w:eastAsia="SimSun" w:hAnsi="SimSun"/>
          <w:sz w:val="24"/>
          <w:szCs w:val="24"/>
        </w:rPr>
        <w:t>13.1</w:t>
      </w:r>
      <w:r>
        <w:rPr>
          <w:rFonts w:ascii="SimSun" w:eastAsia="SimSun" w:hAnsi="SimSun" w:hint="eastAsia"/>
          <w:sz w:val="24"/>
          <w:szCs w:val="24"/>
        </w:rPr>
        <w:t>本协议及专项协议在履行过程中发生的争议，由双方当事人协商解决；协商不成，任何一方有权向甲方公司所在地有管辖权的法院诉讼解决或乙方公司地方法院为准据。</w:t>
      </w:r>
    </w:p>
    <w:p>
      <w:pPr>
        <w:pStyle w:val="style0"/>
        <w:spacing w:before="120" w:after="120" w:lineRule="auto" w:line="240"/>
        <w:rPr>
          <w:rFonts w:ascii="SimSun" w:eastAsia="SimSun" w:hAnsi="SimSun"/>
          <w:b/>
          <w:sz w:val="24"/>
          <w:szCs w:val="24"/>
        </w:rPr>
      </w:pPr>
      <w:r>
        <w:rPr>
          <w:rFonts w:ascii="SimSun" w:eastAsia="SimSun" w:hAnsi="SimSun" w:hint="eastAsia"/>
          <w:b/>
          <w:sz w:val="24"/>
          <w:szCs w:val="24"/>
        </w:rPr>
        <w:t>第十四条</w:t>
      </w:r>
      <w:r>
        <w:rPr>
          <w:rFonts w:ascii="SimSun" w:eastAsia="SimSun" w:hAnsi="SimSun"/>
          <w:b/>
          <w:sz w:val="24"/>
          <w:szCs w:val="24"/>
        </w:rPr>
        <w:t xml:space="preserve">  </w:t>
      </w:r>
      <w:r>
        <w:rPr>
          <w:rFonts w:ascii="SimSun" w:eastAsia="SimSun" w:hAnsi="SimSun" w:hint="eastAsia"/>
          <w:b/>
          <w:sz w:val="24"/>
          <w:szCs w:val="24"/>
        </w:rPr>
        <w:t>其他</w:t>
      </w:r>
    </w:p>
    <w:p>
      <w:pPr>
        <w:pStyle w:val="style0"/>
        <w:spacing w:before="120" w:after="120" w:lineRule="auto" w:line="240"/>
        <w:rPr>
          <w:rFonts w:ascii="SimSun" w:eastAsia="SimSun" w:hAnsi="SimSun"/>
          <w:sz w:val="24"/>
          <w:szCs w:val="24"/>
        </w:rPr>
      </w:pPr>
      <w:r>
        <w:rPr>
          <w:rFonts w:ascii="SimSun" w:eastAsia="SimSun" w:hAnsi="SimSun"/>
          <w:sz w:val="24"/>
          <w:szCs w:val="24"/>
        </w:rPr>
        <w:t>14.1</w:t>
      </w:r>
      <w:r>
        <w:rPr>
          <w:rFonts w:ascii="SimSun" w:eastAsia="SimSun" w:hAnsi="SimSun" w:hint="eastAsia"/>
          <w:sz w:val="24"/>
          <w:szCs w:val="24"/>
        </w:rPr>
        <w:t>双方通过在本合同页尾载明的住所、联系方式、电子邮箱进行联系和书面档的送达；一方变更联系方式的，应及时通知另一方，因未及时通知导致的损失由过错方承担。</w:t>
      </w:r>
    </w:p>
    <w:p>
      <w:pPr>
        <w:pStyle w:val="style0"/>
        <w:spacing w:before="120" w:after="120" w:lineRule="auto" w:line="240"/>
        <w:rPr>
          <w:rFonts w:ascii="SimSun" w:eastAsia="SimSun" w:hAnsi="SimSun" w:hint="eastAsia"/>
          <w:sz w:val="24"/>
          <w:szCs w:val="24"/>
        </w:rPr>
      </w:pPr>
      <w:r>
        <w:rPr>
          <w:rFonts w:ascii="SimSun" w:eastAsia="SimSun" w:hAnsi="SimSun"/>
          <w:sz w:val="24"/>
          <w:szCs w:val="24"/>
        </w:rPr>
        <w:t>14.2</w:t>
      </w:r>
      <w:r>
        <w:rPr>
          <w:rFonts w:ascii="SimSun" w:eastAsia="SimSun" w:hAnsi="SimSun" w:hint="eastAsia"/>
          <w:sz w:val="24"/>
          <w:szCs w:val="24"/>
        </w:rPr>
        <w:t>本协议与附件共同构成完整的《买卖合同》。</w:t>
      </w:r>
    </w:p>
    <w:p>
      <w:pPr>
        <w:pStyle w:val="style0"/>
        <w:spacing w:before="120" w:after="120" w:lineRule="auto" w:line="240"/>
        <w:rPr>
          <w:rFonts w:ascii="SimSun" w:eastAsia="SimSun" w:hAnsi="SimSun"/>
          <w:sz w:val="24"/>
          <w:szCs w:val="24"/>
        </w:rPr>
      </w:pPr>
      <w:r>
        <w:rPr>
          <w:rFonts w:ascii="SimSun" w:eastAsia="SimSun" w:hAnsi="SimSun"/>
          <w:sz w:val="24"/>
          <w:szCs w:val="24"/>
        </w:rPr>
        <w:t>14.3</w:t>
      </w:r>
      <w:r>
        <w:rPr>
          <w:rFonts w:ascii="SimSun" w:eastAsia="SimSun" w:hAnsi="SimSun" w:hint="eastAsia"/>
          <w:sz w:val="24"/>
          <w:szCs w:val="24"/>
        </w:rPr>
        <w:t>合同的最终解释权归甲乙双方所有。</w:t>
      </w:r>
    </w:p>
    <w:p>
      <w:pPr>
        <w:pStyle w:val="style0"/>
        <w:spacing w:before="120" w:after="120" w:lineRule="auto" w:line="240"/>
        <w:rPr>
          <w:rFonts w:ascii="DFKai-SB" w:eastAsia="DFKai-SB" w:hAnsi="DFKai-SB"/>
          <w:sz w:val="24"/>
          <w:szCs w:val="24"/>
        </w:rPr>
      </w:pPr>
      <w:r>
        <w:rPr>
          <w:rFonts w:ascii="SimSun" w:eastAsia="SimSun" w:hAnsi="SimSun"/>
          <w:sz w:val="24"/>
          <w:szCs w:val="24"/>
        </w:rPr>
        <w:t>14.4</w:t>
      </w:r>
      <w:r>
        <w:rPr>
          <w:rFonts w:ascii="SimSun" w:eastAsia="SimSun" w:hAnsi="SimSun" w:hint="eastAsia"/>
          <w:sz w:val="24"/>
          <w:szCs w:val="24"/>
        </w:rPr>
        <w:t>买卖合同经甲乙双方签字、盖章后生效，一式两份，甲乙双方各执壹份。</w:t>
      </w:r>
    </w:p>
    <w:p>
      <w:pPr>
        <w:pStyle w:val="style0"/>
        <w:spacing w:before="120" w:after="120" w:lineRule="auto" w:line="240"/>
        <w:contextualSpacing/>
        <w:rPr>
          <w:rFonts w:ascii="DFKai-SB" w:eastAsia="DFKai-SB" w:hAnsi="DFKai-SB"/>
          <w:sz w:val="24"/>
          <w:szCs w:val="24"/>
        </w:rPr>
      </w:pPr>
    </w:p>
    <w:p>
      <w:pPr>
        <w:pStyle w:val="style0"/>
        <w:spacing w:before="120" w:after="120" w:lineRule="auto" w:line="240"/>
        <w:contextualSpacing/>
        <w:rPr>
          <w:rFonts w:ascii="DFKai-SB" w:eastAsia="DFKai-SB" w:hAnsi="DFKai-SB"/>
          <w:sz w:val="24"/>
          <w:szCs w:val="24"/>
          <w:lang w:eastAsia="zh-TW"/>
        </w:rPr>
      </w:pPr>
      <w:r>
        <w:rPr>
          <w:rFonts w:ascii="DFKai-SB" w:hAnsi="DFKai-SB" w:hint="eastAsia"/>
          <w:sz w:val="24"/>
          <w:szCs w:val="24"/>
        </w:rPr>
        <w:t>（以下无正文）</w:t>
      </w: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p>
      <w:pPr>
        <w:pStyle w:val="style0"/>
        <w:spacing w:before="120" w:after="120" w:lineRule="auto" w:line="240"/>
        <w:contextualSpacing/>
        <w:rPr>
          <w:rFonts w:ascii="DFKai-SB" w:eastAsia="等线" w:hAnsi="DFKai-SB"/>
          <w:b/>
          <w:sz w:val="24"/>
          <w:szCs w:val="24"/>
        </w:rPr>
      </w:pPr>
    </w:p>
    <w:tbl>
      <w:tblPr>
        <w:tblStyle w:val="style105"/>
        <w:tblW w:w="9854" w:type="dxa"/>
        <w:tblInd w:w="-216" w:type="dxa"/>
        <w:tblLayout w:type="fixed"/>
        <w:tblCellMar>
          <w:top w:w="0" w:type="dxa"/>
          <w:left w:w="10" w:type="dxa"/>
          <w:bottom w:w="0" w:type="dxa"/>
          <w:right w:w="10" w:type="dxa"/>
        </w:tblCellMar>
      </w:tblPr>
      <w:tblGrid>
        <w:gridCol w:w="4968"/>
        <w:gridCol w:w="4886"/>
      </w:tblGrid>
      <w:tr>
        <w:trPr>
          <w:trHeight w:val="256" w:hRule="atLeast"/>
        </w:trPr>
        <w:tc>
          <w:tcPr>
            <w:tcW w:w="4968"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right="315" w:hanging="648"/>
              <w:rPr>
                <w:rFonts w:eastAsia="Kaiti SC"/>
                <w:b/>
                <w:bCs/>
                <w:sz w:val="24"/>
                <w:szCs w:val="24"/>
                <w:lang w:eastAsia="zh-TW"/>
              </w:rPr>
            </w:pPr>
            <w:r>
              <w:rPr>
                <w:rFonts w:eastAsia="Kaiti SC" w:hint="eastAsia"/>
                <w:b/>
                <w:bCs/>
                <w:sz w:val="24"/>
                <w:szCs w:val="24"/>
              </w:rPr>
              <w:t>甲方：</w:t>
            </w:r>
          </w:p>
        </w:tc>
        <w:tc>
          <w:tcPr>
            <w:tcW w:w="4886"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hanging="648"/>
              <w:rPr>
                <w:rFonts w:eastAsia="PMingLiU" w:hint="eastAsia"/>
                <w:b/>
                <w:bCs/>
                <w:sz w:val="24"/>
                <w:szCs w:val="24"/>
              </w:rPr>
            </w:pPr>
            <w:r>
              <w:rPr>
                <w:rFonts w:eastAsia="Kaiti SC" w:hint="eastAsia"/>
                <w:b/>
                <w:bCs/>
                <w:sz w:val="24"/>
                <w:szCs w:val="24"/>
              </w:rPr>
              <w:t>乙方：</w:t>
            </w:r>
          </w:p>
        </w:tc>
      </w:tr>
      <w:tr>
        <w:tblPrEx/>
        <w:trPr/>
        <w:tc>
          <w:tcPr>
            <w:tcW w:w="4968"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right="315" w:hanging="648"/>
              <w:rPr>
                <w:rFonts w:eastAsia="Kaiti SC"/>
                <w:b/>
                <w:bCs/>
                <w:sz w:val="24"/>
                <w:szCs w:val="24"/>
                <w:lang w:eastAsia="zh-TW"/>
              </w:rPr>
            </w:pPr>
            <w:r>
              <w:rPr>
                <w:rFonts w:eastAsia="Kaiti SC" w:hint="eastAsia"/>
                <w:b/>
                <w:bCs/>
                <w:sz w:val="24"/>
                <w:szCs w:val="24"/>
              </w:rPr>
              <w:t>地址：</w:t>
            </w:r>
          </w:p>
        </w:tc>
        <w:tc>
          <w:tcPr>
            <w:tcW w:w="4886" w:type="dxa"/>
            <w:tcBorders>
              <w:top w:val="nil"/>
              <w:left w:val="nil"/>
              <w:bottom w:val="nil"/>
              <w:right w:val="nil"/>
            </w:tcBorders>
            <w:tcMar>
              <w:top w:w="0" w:type="dxa"/>
              <w:left w:w="108" w:type="dxa"/>
              <w:bottom w:w="0" w:type="dxa"/>
              <w:right w:w="108" w:type="dxa"/>
            </w:tcMar>
          </w:tcPr>
          <w:p>
            <w:pPr>
              <w:pStyle w:val="style0"/>
              <w:spacing w:before="120" w:after="120"/>
              <w:rPr>
                <w:rFonts w:eastAsia="Kaiti SC" w:hint="default"/>
                <w:b/>
                <w:bCs/>
                <w:sz w:val="24"/>
                <w:szCs w:val="24"/>
                <w:lang w:eastAsia="zh-TW"/>
              </w:rPr>
            </w:pPr>
            <w:r>
              <w:rPr>
                <w:rFonts w:eastAsia="Kaiti SC" w:hint="eastAsia"/>
                <w:b/>
                <w:bCs/>
                <w:sz w:val="24"/>
                <w:szCs w:val="24"/>
              </w:rPr>
              <w:t>地址：</w:t>
            </w:r>
            <w:r>
              <w:rPr>
                <w:rFonts w:eastAsia="Kaiti SC"/>
                <w:b/>
                <w:bCs/>
                <w:sz w:val="24"/>
                <w:szCs w:val="24"/>
              </w:rPr>
              <w:t xml:space="preserve"> </w:t>
            </w:r>
          </w:p>
        </w:tc>
      </w:tr>
      <w:tr>
        <w:tblPrEx/>
        <w:trPr/>
        <w:tc>
          <w:tcPr>
            <w:tcW w:w="4968" w:type="dxa"/>
            <w:tcBorders>
              <w:top w:val="nil"/>
              <w:left w:val="nil"/>
              <w:bottom w:val="nil"/>
              <w:right w:val="nil"/>
            </w:tcBorders>
            <w:tcMar>
              <w:top w:w="0" w:type="dxa"/>
              <w:left w:w="108" w:type="dxa"/>
              <w:bottom w:w="0" w:type="dxa"/>
              <w:right w:w="108" w:type="dxa"/>
            </w:tcMar>
          </w:tcPr>
          <w:p>
            <w:pPr>
              <w:pStyle w:val="style0"/>
              <w:spacing w:before="120" w:after="120" w:lineRule="auto" w:line="312"/>
              <w:rPr>
                <w:rFonts w:eastAsia="Kaiti SC"/>
                <w:b/>
                <w:bCs/>
                <w:sz w:val="24"/>
                <w:szCs w:val="24"/>
                <w:lang w:eastAsia="zh-TW"/>
              </w:rPr>
            </w:pPr>
            <w:r>
              <w:rPr>
                <w:rFonts w:eastAsia="Kaiti SC" w:hint="eastAsia"/>
                <w:b/>
                <w:bCs/>
                <w:sz w:val="24"/>
                <w:szCs w:val="24"/>
              </w:rPr>
              <w:t>签约代表：</w:t>
            </w:r>
            <w:r>
              <w:rPr>
                <w:rFonts w:eastAsia="Kaiti SC" w:hint="eastAsia"/>
                <w:b/>
                <w:bCs/>
                <w:sz w:val="24"/>
                <w:szCs w:val="24"/>
                <w:lang w:eastAsia="zh-TW"/>
              </w:rPr>
              <w:t xml:space="preserve"> </w:t>
            </w:r>
          </w:p>
          <w:p>
            <w:pPr>
              <w:pStyle w:val="style0"/>
              <w:spacing w:before="120" w:after="120" w:lineRule="auto" w:line="312"/>
              <w:rPr>
                <w:rFonts w:eastAsia="Kaiti SC"/>
                <w:b/>
                <w:bCs/>
                <w:sz w:val="24"/>
                <w:szCs w:val="24"/>
                <w:lang w:eastAsia="zh-TW"/>
              </w:rPr>
            </w:pPr>
            <w:r>
              <w:rPr>
                <w:rFonts w:eastAsia="Kaiti SC" w:hint="eastAsia"/>
                <w:b/>
                <w:bCs/>
                <w:sz w:val="24"/>
                <w:szCs w:val="24"/>
              </w:rPr>
              <w:t>电话：</w:t>
            </w:r>
          </w:p>
          <w:p>
            <w:pPr>
              <w:pStyle w:val="style0"/>
              <w:spacing w:before="120" w:after="120" w:lineRule="auto" w:line="312"/>
              <w:rPr>
                <w:rFonts w:eastAsia="Kaiti SC"/>
                <w:b/>
                <w:bCs/>
                <w:sz w:val="24"/>
                <w:szCs w:val="24"/>
                <w:lang w:eastAsia="zh-TW"/>
              </w:rPr>
            </w:pPr>
            <w:r>
              <w:rPr>
                <w:rFonts w:eastAsia="Kaiti SC" w:hint="eastAsia"/>
                <w:b/>
                <w:bCs/>
                <w:sz w:val="24"/>
                <w:szCs w:val="24"/>
              </w:rPr>
              <w:t>邮箱：</w:t>
            </w:r>
          </w:p>
        </w:tc>
        <w:tc>
          <w:tcPr>
            <w:tcW w:w="4886"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hanging="648"/>
              <w:rPr>
                <w:rFonts w:eastAsia="Kaiti SC" w:hint="default"/>
                <w:b/>
                <w:bCs/>
                <w:sz w:val="24"/>
                <w:szCs w:val="24"/>
                <w:lang w:eastAsia="zh-TW"/>
              </w:rPr>
            </w:pPr>
            <w:r>
              <w:rPr>
                <w:rFonts w:eastAsia="Kaiti SC" w:hint="eastAsia"/>
                <w:b/>
                <w:bCs/>
                <w:sz w:val="24"/>
                <w:szCs w:val="24"/>
              </w:rPr>
              <w:t>签约代表：</w:t>
            </w:r>
          </w:p>
          <w:p>
            <w:pPr>
              <w:pStyle w:val="style0"/>
              <w:spacing w:before="120" w:after="120" w:lineRule="auto" w:line="312"/>
              <w:ind w:left="648" w:hanging="648"/>
              <w:rPr>
                <w:rFonts w:eastAsia="Kaiti SC" w:hint="default"/>
                <w:b/>
                <w:bCs/>
                <w:sz w:val="24"/>
                <w:szCs w:val="24"/>
                <w:lang w:eastAsia="zh-TW"/>
              </w:rPr>
            </w:pPr>
            <w:r>
              <w:rPr>
                <w:rFonts w:eastAsia="Kaiti SC" w:hint="eastAsia"/>
                <w:b/>
                <w:bCs/>
                <w:sz w:val="24"/>
                <w:szCs w:val="24"/>
              </w:rPr>
              <w:t>电话：</w:t>
            </w:r>
          </w:p>
          <w:p>
            <w:pPr>
              <w:pStyle w:val="style0"/>
              <w:spacing w:before="120" w:after="120" w:lineRule="auto" w:line="312"/>
              <w:ind w:left="648" w:hanging="648"/>
              <w:rPr>
                <w:rFonts w:eastAsia="Kaiti SC" w:hint="default"/>
                <w:b/>
                <w:bCs/>
                <w:sz w:val="24"/>
                <w:szCs w:val="24"/>
                <w:lang w:eastAsia="zh-TW"/>
              </w:rPr>
            </w:pPr>
            <w:r>
              <w:rPr>
                <w:rFonts w:eastAsia="Kaiti SC" w:hint="eastAsia"/>
                <w:b/>
                <w:bCs/>
                <w:sz w:val="24"/>
                <w:szCs w:val="24"/>
              </w:rPr>
              <w:t>邮箱：</w:t>
            </w:r>
            <w:bookmarkStart w:id="1" w:name="_GoBack"/>
            <w:bookmarkEnd w:id="1"/>
          </w:p>
        </w:tc>
      </w:tr>
      <w:tr>
        <w:tblPrEx/>
        <w:trPr/>
        <w:tc>
          <w:tcPr>
            <w:tcW w:w="4968"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hanging="648"/>
              <w:rPr>
                <w:rFonts w:eastAsia="Kaiti SC"/>
                <w:b/>
                <w:bCs/>
                <w:sz w:val="24"/>
                <w:szCs w:val="24"/>
                <w:lang w:eastAsia="zh-TW"/>
              </w:rPr>
            </w:pPr>
            <w:r>
              <w:rPr>
                <w:rFonts w:eastAsia="Kaiti SC" w:hint="eastAsia"/>
                <w:b/>
                <w:bCs/>
                <w:sz w:val="24"/>
                <w:szCs w:val="24"/>
              </w:rPr>
              <w:t>日期：</w:t>
            </w:r>
          </w:p>
        </w:tc>
        <w:tc>
          <w:tcPr>
            <w:tcW w:w="4886" w:type="dxa"/>
            <w:tcBorders>
              <w:top w:val="nil"/>
              <w:left w:val="nil"/>
              <w:bottom w:val="nil"/>
              <w:right w:val="nil"/>
            </w:tcBorders>
            <w:tcMar>
              <w:top w:w="0" w:type="dxa"/>
              <w:left w:w="108" w:type="dxa"/>
              <w:bottom w:w="0" w:type="dxa"/>
              <w:right w:w="108" w:type="dxa"/>
            </w:tcMar>
          </w:tcPr>
          <w:p>
            <w:pPr>
              <w:pStyle w:val="style0"/>
              <w:spacing w:before="120" w:after="120" w:lineRule="auto" w:line="312"/>
              <w:ind w:left="648" w:hanging="648"/>
              <w:rPr>
                <w:rFonts w:eastAsia="Kaiti SC"/>
                <w:b/>
                <w:bCs/>
                <w:sz w:val="24"/>
                <w:szCs w:val="24"/>
                <w:lang w:eastAsia="zh-TW"/>
              </w:rPr>
            </w:pPr>
            <w:r>
              <w:rPr>
                <w:rFonts w:eastAsia="Kaiti SC" w:hint="eastAsia"/>
                <w:b/>
                <w:bCs/>
                <w:sz w:val="24"/>
                <w:szCs w:val="24"/>
              </w:rPr>
              <w:t>日期：</w:t>
            </w:r>
            <w:r>
              <w:rPr>
                <w:rFonts w:eastAsia="Kaiti SC"/>
                <w:b/>
                <w:bCs/>
                <w:sz w:val="24"/>
                <w:szCs w:val="24"/>
              </w:rPr>
              <w:t>2022/</w:t>
            </w:r>
            <w:r>
              <w:rPr>
                <w:rFonts w:ascii="新細明體" w:eastAsia="Kaiti SC" w:hint="eastAsia"/>
                <w:b/>
                <w:bCs/>
                <w:sz w:val="24"/>
                <w:szCs w:val="24"/>
                <w:lang w:eastAsia="zh-TW"/>
              </w:rPr>
              <w:t xml:space="preserve">    </w:t>
            </w:r>
            <w:r>
              <w:rPr>
                <w:rFonts w:eastAsia="Kaiti SC"/>
                <w:b/>
                <w:bCs/>
                <w:sz w:val="24"/>
                <w:szCs w:val="24"/>
              </w:rPr>
              <w:t>/</w:t>
            </w:r>
            <w:r>
              <w:rPr>
                <w:rFonts w:ascii="新細明體" w:eastAsia="Kaiti SC" w:hint="eastAsia"/>
                <w:b/>
                <w:bCs/>
                <w:sz w:val="24"/>
                <w:szCs w:val="24"/>
                <w:lang w:eastAsia="zh-TW"/>
              </w:rPr>
              <w:t xml:space="preserve">   </w:t>
            </w:r>
          </w:p>
        </w:tc>
      </w:tr>
    </w:tbl>
    <w:p>
      <w:pPr>
        <w:pStyle w:val="style0"/>
        <w:spacing w:before="120" w:after="120"/>
        <w:contextualSpacing/>
        <w:rPr>
          <w:rFonts w:ascii="DFKai-SB" w:eastAsia="DFKai-SB" w:hAnsi="DFKai-SB"/>
          <w:sz w:val="24"/>
          <w:szCs w:val="24"/>
        </w:rPr>
      </w:pPr>
      <w:r>
        <w:rPr>
          <w:rFonts w:ascii="DFKai-SB" w:eastAsia="DFKai-SB" w:hAnsi="DFKai-SB" w:hint="eastAsia"/>
          <w:sz w:val="24"/>
          <w:szCs w:val="24"/>
        </w:rPr>
        <w:t xml:space="preserve"> </w:t>
      </w:r>
      <w:r>
        <w:rPr>
          <w:rFonts w:ascii="DFKai-SB" w:eastAsia="DFKai-SB" w:hAnsi="DFKai-SB"/>
          <w:sz w:val="24"/>
          <w:szCs w:val="24"/>
        </w:rPr>
        <w:t xml:space="preserve">                                                                                                                           </w:t>
      </w:r>
    </w:p>
    <w:p>
      <w:pPr>
        <w:pStyle w:val="style0"/>
        <w:spacing w:before="120" w:after="120"/>
        <w:contextualSpacing/>
        <w:rPr>
          <w:rFonts w:ascii="DFKai-SB" w:hAnsi="DFKai-SB"/>
          <w:sz w:val="24"/>
          <w:szCs w:val="24"/>
        </w:rPr>
      </w:pPr>
    </w:p>
    <w:p>
      <w:pPr>
        <w:pStyle w:val="style0"/>
        <w:spacing w:before="120" w:after="120"/>
        <w:contextualSpacing/>
        <w:rPr>
          <w:rFonts w:ascii="DFKai-SB" w:hAnsi="DFKai-SB"/>
          <w:sz w:val="24"/>
          <w:szCs w:val="24"/>
        </w:rPr>
      </w:pPr>
    </w:p>
    <w:p>
      <w:pPr>
        <w:pStyle w:val="style0"/>
        <w:spacing w:before="120" w:after="120"/>
        <w:contextualSpacing/>
        <w:rPr>
          <w:rFonts w:ascii="DFKai-SB" w:hAnsi="DFKai-SB"/>
          <w:sz w:val="24"/>
          <w:szCs w:val="24"/>
        </w:rPr>
      </w:pPr>
    </w:p>
    <w:p>
      <w:pPr>
        <w:pStyle w:val="style0"/>
        <w:spacing w:before="120" w:after="120"/>
        <w:contextualSpacing/>
        <w:rPr>
          <w:rFonts w:ascii="DFKai-SB" w:hAnsi="DFKai-SB"/>
          <w:sz w:val="24"/>
          <w:szCs w:val="24"/>
        </w:rPr>
      </w:pPr>
    </w:p>
    <w:p>
      <w:pPr>
        <w:pStyle w:val="style0"/>
        <w:spacing w:before="120" w:after="120"/>
        <w:contextualSpacing/>
        <w:rPr>
          <w:rFonts w:ascii="DFKai-SB" w:hAnsi="DFKai-SB" w:hint="eastAsia"/>
          <w:sz w:val="24"/>
          <w:szCs w:val="24"/>
        </w:rPr>
      </w:pPr>
    </w:p>
    <w:p>
      <w:pPr>
        <w:pStyle w:val="style0"/>
        <w:spacing w:before="120" w:after="120"/>
        <w:contextualSpacing/>
        <w:rPr>
          <w:rFonts w:ascii="DFKai-SB" w:eastAsia="DFKai-SB" w:hAnsi="DFKai-SB"/>
          <w:sz w:val="24"/>
          <w:szCs w:val="24"/>
        </w:rPr>
      </w:pPr>
      <w:r>
        <w:rPr>
          <w:rFonts w:ascii="DFKai-SB" w:hAnsi="DFKai-SB" w:hint="eastAsia"/>
          <w:sz w:val="24"/>
          <w:szCs w:val="24"/>
        </w:rPr>
        <w:t>附件：乙方银行账户</w:t>
      </w:r>
    </w:p>
    <w:p>
      <w:pPr>
        <w:pStyle w:val="style0"/>
        <w:spacing w:before="120" w:after="120"/>
        <w:jc w:val="center"/>
        <w:contextualSpacing/>
        <w:rPr>
          <w:rFonts w:ascii="DFKai-SB" w:hAnsi="DFKai-SB"/>
          <w:sz w:val="24"/>
          <w:szCs w:val="24"/>
        </w:rPr>
      </w:pPr>
    </w:p>
    <w:p>
      <w:pPr>
        <w:pStyle w:val="style0"/>
        <w:spacing w:before="120" w:after="120"/>
        <w:jc w:val="center"/>
        <w:contextualSpacing/>
        <w:rPr>
          <w:rFonts w:ascii="DFKai-SB" w:hAnsi="DFKai-SB"/>
          <w:sz w:val="24"/>
          <w:szCs w:val="24"/>
        </w:rPr>
      </w:pPr>
    </w:p>
    <w:p>
      <w:pPr>
        <w:pStyle w:val="style0"/>
        <w:spacing w:before="120" w:after="120"/>
        <w:jc w:val="center"/>
        <w:contextualSpacing/>
        <w:rPr>
          <w:rFonts w:ascii="DFKai-SB" w:hAnsi="DFKai-SB"/>
          <w:sz w:val="24"/>
          <w:szCs w:val="24"/>
        </w:rPr>
      </w:pPr>
    </w:p>
    <w:p>
      <w:pPr>
        <w:pStyle w:val="style0"/>
        <w:spacing w:before="120" w:after="120"/>
        <w:jc w:val="center"/>
        <w:contextualSpacing/>
        <w:rPr>
          <w:rFonts w:ascii="DFKai-SB" w:eastAsia="DFKai-SB" w:hAnsi="DFKai-SB"/>
          <w:sz w:val="24"/>
          <w:szCs w:val="24"/>
          <w:lang w:eastAsia="zh-TW"/>
        </w:rPr>
      </w:pPr>
      <w:r>
        <w:rPr>
          <w:rFonts w:ascii="DFKai-SB" w:hAnsi="DFKai-SB" w:hint="eastAsia"/>
          <w:sz w:val="24"/>
          <w:szCs w:val="24"/>
        </w:rPr>
        <w:t>以下空白</w:t>
      </w:r>
    </w:p>
    <w:sectPr>
      <w:headerReference w:type="default" r:id="rId2"/>
      <w:footerReference w:type="default" r:id="rId3"/>
      <w:endnotePr>
        <w:numFmt w:val="decimal"/>
      </w:endnotePr>
      <w:type w:val="continuous"/>
      <w:pgSz w:w="11906" w:h="16838" w:orient="portrait"/>
      <w:pgMar w:top="538" w:right="1080" w:bottom="1440" w:left="1080" w:header="22"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汉仪中黑KW"/>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Kingsoft Sign"/>
    <w:panose1 w:val="05050102010000020507"/>
    <w:charset w:val="02"/>
    <w:family w:val="roman"/>
    <w:pitch w:val="default"/>
    <w:sig w:usb0="00000000" w:usb1="00000000" w:usb2="00000000" w:usb3="00000000" w:csb0="80000000" w:csb1="00000000"/>
  </w:font>
  <w:font w:name="Calibri">
    <w:altName w:val="Arial"/>
    <w:panose1 w:val="020f0502020000030204"/>
    <w:charset w:val="00"/>
    <w:family w:val="swiss"/>
    <w:pitch w:val="default"/>
    <w:sig w:usb0="00000000" w:usb1="00000000" w:usb2="00000001" w:usb3="00000000" w:csb0="0000019F" w:csb1="00000000"/>
  </w:font>
  <w:font w:name="汉仪书宋二KW">
    <w:altName w:val="汉仪书宋二KW"/>
    <w:panose1 w:val="00020600040000010101"/>
    <w:charset w:val="86"/>
    <w:family w:val="auto"/>
    <w:pitch w:val="default"/>
    <w:sig w:usb0="A00002BF" w:usb1="18EF7CFA" w:usb2="00000016" w:usb3="00000000" w:csb0="00040000" w:csb1="00000000"/>
  </w:font>
  <w:font w:name="Kingsoft Confetti">
    <w:altName w:val="Kingsoft Confetti"/>
    <w:panose1 w:val="05000100010000000000"/>
    <w:charset w:val="00"/>
    <w:family w:val="auto"/>
    <w:pitch w:val="default"/>
    <w:sig w:usb0="00000000" w:usb1="00000000" w:usb2="00000000" w:usb3="00000000" w:csb0="80000000" w:csb1="00000000"/>
  </w:font>
  <w:font w:name="汉仪中黑KW">
    <w:altName w:val="汉仪中黑KW"/>
    <w:panose1 w:val="00020600040000010101"/>
    <w:charset w:val="86"/>
    <w:family w:val="auto"/>
    <w:pitch w:val="default"/>
    <w:sig w:usb0="A00002BF" w:usb1="18EF7CFA" w:usb2="00000016" w:usb3="00000000" w:csb0="00040000" w:csb1="00000000"/>
  </w:font>
  <w:font w:name="Kingsoft Sign">
    <w:altName w:val="Kingsoft Sign"/>
    <w:panose1 w:val="05050102010000020507"/>
    <w:charset w:val="00"/>
    <w:family w:val="auto"/>
    <w:pitch w:val="default"/>
    <w:sig w:usb0="00000000" w:usb1="00000000" w:usb2="00000000" w:usb3="00000000" w:csb0="80000000" w:csb1="00000000"/>
  </w:font>
  <w:font w:name="DFKai-SB">
    <w:altName w:val="汉仪书宋二KW"/>
    <w:panose1 w:val="03000509000000000000"/>
    <w:charset w:val="88"/>
    <w:family w:val="script"/>
    <w:pitch w:val="default"/>
    <w:sig w:usb0="00000000" w:usb1="00000000" w:usb2="00000016" w:usb3="00000000" w:csb0="00100001" w:csb1="00000000"/>
  </w:font>
  <w:font w:name="等线">
    <w:altName w:val="汉仪中等线KW"/>
    <w:panose1 w:val="02010600030000010101"/>
    <w:charset w:val="86"/>
    <w:family w:val="auto"/>
    <w:pitch w:val="default"/>
    <w:sig w:usb0="00000000" w:usb1="00000000" w:usb2="00000016" w:usb3="00000000" w:csb0="0004000F" w:csb1="00000000"/>
  </w:font>
  <w:font w:name="汉仪中等线KW">
    <w:altName w:val="汉仪中等线KW"/>
    <w:panose1 w:val="01010104010000010101"/>
    <w:charset w:val="86"/>
    <w:family w:val="auto"/>
    <w:pitch w:val="default"/>
    <w:sig w:usb0="800002BF" w:usb1="004F7CFA" w:usb2="00000000" w:usb3="00000000" w:csb0="00040001" w:csb1="00000000"/>
  </w:font>
  <w:font w:name="Kaiti SC">
    <w:altName w:val="汉仪中黑KW"/>
    <w:panose1 w:val="00000000000000000000"/>
    <w:charset w:val="86"/>
    <w:family w:val="auto"/>
    <w:pitch w:val="default"/>
    <w:sig w:usb0="00000000" w:usb1="00000000" w:usb2="00000016" w:usb3="00000000" w:csb0="0004001F" w:csb1="00000000"/>
  </w:font>
  <w:font w:name="PMingLiU">
    <w:altName w:val="汉仪中等线KW"/>
    <w:panose1 w:val="02010601000000010101"/>
    <w:charset w:val="88"/>
    <w:family w:val="roman"/>
    <w:pitch w:val="default"/>
    <w:sig w:usb0="00000000" w:usb1="00000000" w:usb2="00000016" w:usb3="00000000" w:csb0="00100001" w:csb1="00000000"/>
  </w:font>
  <w:font w:name="新細明體">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before="120" w:after="120"/>
      <w:rPr/>
    </w:pPr>
    <w:r>
      <w:rPr>
        <w:b/>
        <w:bCs/>
        <w:sz w:val="24"/>
        <w:szCs w:val="24"/>
      </w:rPr>
      <w:fldChar w:fldCharType="begin"/>
    </w:r>
    <w:r>
      <w:rPr>
        <w:b/>
        <w:bCs/>
        <w:sz w:val="24"/>
        <w:szCs w:val="24"/>
      </w:rPr>
      <w:instrText xml:space="preserve"> PAGE \* Arabic </w:instrText>
    </w:r>
    <w:r>
      <w:rPr>
        <w:b/>
        <w:bCs/>
        <w:sz w:val="24"/>
        <w:szCs w:val="24"/>
      </w:rPr>
      <w:fldChar w:fldCharType="separate"/>
    </w:r>
    <w:r>
      <w:rPr>
        <w:b/>
        <w:bCs/>
        <w:sz w:val="24"/>
        <w:szCs w:val="24"/>
      </w:rPr>
      <w:t>1</w:t>
    </w:r>
    <w:r>
      <w:rPr>
        <w:b/>
        <w:bCs/>
        <w:sz w:val="24"/>
        <w:szCs w:val="24"/>
      </w:rPr>
      <w:fldChar w:fldCharType="end"/>
    </w:r>
    <w:r>
      <w:t xml:space="preserve"> / </w:t>
    </w:r>
    <w:r>
      <w:rPr>
        <w:b/>
        <w:bCs/>
        <w:sz w:val="24"/>
        <w:szCs w:val="24"/>
      </w:rPr>
      <w:fldChar w:fldCharType="begin"/>
    </w:r>
    <w:r>
      <w:rPr>
        <w:b/>
        <w:bCs/>
        <w:sz w:val="24"/>
        <w:szCs w:val="24"/>
      </w:rPr>
      <w:instrText xml:space="preserve"> NUMPAGES \* Arabic </w:instrText>
    </w:r>
    <w:r>
      <w:rPr>
        <w:b/>
        <w:bCs/>
        <w:sz w:val="24"/>
        <w:szCs w:val="24"/>
      </w:rPr>
      <w:fldChar w:fldCharType="separate"/>
    </w:r>
    <w:r>
      <w:rPr>
        <w:b/>
        <w:bCs/>
        <w:sz w:val="24"/>
        <w:szCs w:val="24"/>
      </w:rPr>
      <w:t>4</w:t>
    </w:r>
    <w:r>
      <w:rPr>
        <w:b/>
        <w:bCs/>
        <w:sz w:val="24"/>
        <w:szCs w:val="24"/>
      </w:rPr>
      <w:fldChar w:fldCharType="end"/>
    </w:r>
    <w:r>
      <w:rPr>
        <w:b/>
        <w:bCs/>
        <w:sz w:val="24"/>
        <w:szCs w:val="24"/>
      </w:rPr>
      <w:t xml:space="preserve">                                                                                                            </w:t>
    </w:r>
    <w:r>
      <w:rPr>
        <w:rFonts w:hint="eastAsia"/>
      </w:rPr>
      <w:t>版本：</w:t>
    </w:r>
    <w:r>
      <w:t>WX-WG/01-2022-7.29</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before="120" w:after="120"/>
      <w:jc w:val="center"/>
      <w:rPr>
        <w:lang w:eastAsia="zh-TW"/>
      </w:rPr>
    </w:pPr>
  </w:p>
  <w:p>
    <w:pPr>
      <w:pStyle w:val="style0"/>
      <w:spacing w:before="120" w:after="120"/>
      <w:jc w:val="center"/>
      <w:rPr>
        <w:lang w:eastAsia="zh-TW"/>
      </w:rPr>
    </w:pPr>
    <w:r>
      <w:rPr/>
      <w:drawing>
        <wp:anchor distT="0" distB="0" distL="0" distR="0" simplePos="false" relativeHeight="2" behindDoc="false" locked="false" layoutInCell="false" allowOverlap="true">
          <wp:simplePos x="0" y="0"/>
          <wp:positionH relativeFrom="column">
            <wp:posOffset>5714365</wp:posOffset>
          </wp:positionH>
          <wp:positionV relativeFrom="paragraph">
            <wp:posOffset>995045</wp:posOffset>
          </wp:positionV>
          <wp:extent cx="566420" cy="248919"/>
          <wp:effectExtent l="0" t="0" r="0" b="0"/>
          <wp:wrapNone/>
          <wp:docPr id="4097" name="圖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圖片 2"/>
                  <pic:cNvPicPr/>
                </pic:nvPicPr>
                <pic:blipFill>
                  <a:blip r:embed="rId1" cstate="print"/>
                  <a:srcRect l="0" t="0" r="0" b="0"/>
                  <a:stretch/>
                </pic:blipFill>
                <pic:spPr>
                  <a:xfrm rot="0">
                    <a:off x="0" y="0"/>
                    <a:ext cx="566420" cy="248919"/>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0"/>
  <w:drawingGridVerticalSpacing w:val="156"/>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spacing w:before="50" w:after="50" w:lineRule="auto" w:line="360"/>
      <w:jc w:val="both"/>
    </w:pPr>
    <w:rPr>
      <w:rFonts w:ascii="Times New Roman" w:cs="Times New Roman" w:eastAsia="宋体" w:hAnsi="Times New Roman"/>
      <w:sz w:val="21"/>
      <w:lang w:val="en-US" w:bidi="ar-SA" w:eastAsia="zh-CN"/>
    </w:rPr>
  </w:style>
  <w:style w:type="paragraph" w:styleId="style3">
    <w:name w:val="heading 3"/>
    <w:next w:val="style0"/>
    <w:qFormat/>
    <w:uiPriority w:val="0"/>
    <w:pPr>
      <w:keepNext/>
      <w:keepLines/>
      <w:spacing w:before="260" w:after="260" w:lineRule="atLeast" w:line="416"/>
      <w:jc w:val="both"/>
      <w:outlineLvl w:val="2"/>
    </w:pPr>
    <w:rPr>
      <w:rFonts w:ascii="Times New Roman" w:cs="Times New Roman" w:eastAsia="宋体" w:hAnsi="Times New Roman"/>
      <w:b/>
      <w:bCs/>
      <w:sz w:val="32"/>
      <w:szCs w:val="32"/>
      <w:lang w:val="en-US" w:bidi="ar-SA" w:eastAsia="zh-CN"/>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53">
    <w:name w:val="Balloon Text"/>
    <w:next w:val="style153"/>
    <w:qFormat/>
    <w:uiPriority w:val="0"/>
    <w:pPr>
      <w:spacing w:before="50" w:after="50" w:lineRule="auto" w:line="360"/>
      <w:jc w:val="both"/>
    </w:pPr>
    <w:rPr>
      <w:rFonts w:ascii="Times New Roman" w:cs="Times New Roman" w:eastAsia="宋体" w:hAnsi="Times New Roman"/>
      <w:sz w:val="18"/>
      <w:szCs w:val="18"/>
      <w:lang w:val="en-US" w:bidi="ar-SA" w:eastAsia="zh-CN"/>
    </w:rPr>
  </w:style>
  <w:style w:type="paragraph" w:styleId="style32">
    <w:name w:val="footer"/>
    <w:next w:val="style32"/>
    <w:qFormat/>
    <w:uiPriority w:val="0"/>
    <w:pPr>
      <w:tabs>
        <w:tab w:val="center" w:leader="none" w:pos="4153"/>
        <w:tab w:val="right" w:leader="none" w:pos="8306"/>
      </w:tabs>
      <w:spacing w:before="50" w:after="50" w:lineRule="atLeast" w:line="240"/>
    </w:pPr>
    <w:rPr>
      <w:rFonts w:ascii="Times New Roman" w:cs="Times New Roman" w:eastAsia="宋体" w:hAnsi="Times New Roman"/>
      <w:sz w:val="18"/>
      <w:lang w:val="en-US" w:bidi="ar-SA" w:eastAsia="zh-CN"/>
    </w:rPr>
  </w:style>
  <w:style w:type="paragraph" w:styleId="style31">
    <w:name w:val="header"/>
    <w:next w:val="style31"/>
    <w:qFormat/>
    <w:uiPriority w:val="0"/>
    <w:pPr>
      <w:pBdr>
        <w:left w:val="none" w:sz="0" w:space="3" w:color="000000"/>
        <w:right w:val="none" w:sz="0" w:space="3" w:color="000000"/>
        <w:top w:val="none" w:sz="0" w:space="3" w:color="000000"/>
        <w:bottom w:val="single" w:sz="6" w:space="1" w:color="000000"/>
        <w:between w:val="none" w:sz="0" w:space="0" w:color="000000"/>
      </w:pBdr>
      <w:tabs>
        <w:tab w:val="center" w:leader="none" w:pos="4153"/>
        <w:tab w:val="right" w:leader="none" w:pos="8306"/>
      </w:tabs>
      <w:spacing w:before="50" w:after="50" w:lineRule="atLeast" w:line="240"/>
      <w:jc w:val="center"/>
    </w:pPr>
    <w:rPr>
      <w:rFonts w:ascii="Times New Roman" w:cs="Times New Roman" w:eastAsia="宋体" w:hAnsi="Times New Roman"/>
      <w:sz w:val="18"/>
      <w:lang w:val="en-US" w:bidi="ar-SA" w:eastAsia="zh-CN"/>
    </w:rPr>
  </w:style>
  <w:style w:type="character" w:styleId="style41">
    <w:name w:val="page number"/>
    <w:next w:val="style41"/>
    <w:uiPriority w:val="0"/>
  </w:style>
  <w:style w:type="character" w:styleId="style85">
    <w:name w:val="Hyperlink"/>
    <w:next w:val="style85"/>
    <w:uiPriority w:val="0"/>
    <w:rPr>
      <w:color w:val="0563c1"/>
      <w:sz w:val="20"/>
      <w:u w:val="single"/>
      <w:lang w:eastAsia="zh-TW"/>
    </w:rPr>
  </w:style>
  <w:style w:type="paragraph" w:customStyle="1" w:styleId="style4097">
    <w:name w:val="註解文字1"/>
    <w:next w:val="style4097"/>
    <w:qFormat/>
    <w:uiPriority w:val="0"/>
    <w:pPr>
      <w:spacing w:before="50" w:after="50" w:lineRule="auto" w:line="360"/>
    </w:pPr>
    <w:rPr>
      <w:rFonts w:ascii="Times New Roman" w:cs="Times New Roman" w:eastAsia="宋体" w:hAnsi="Times New Roman"/>
      <w:sz w:val="21"/>
      <w:lang w:val="en-US" w:bidi="ar-SA" w:eastAsia="zh-CN"/>
    </w:rPr>
  </w:style>
  <w:style w:type="paragraph" w:customStyle="1" w:styleId="style4098">
    <w:name w:val="註解主旨1"/>
    <w:basedOn w:val="style4097"/>
    <w:next w:val="style4097"/>
    <w:qFormat/>
    <w:uiPriority w:val="0"/>
    <w:pPr/>
    <w:rPr>
      <w:b/>
      <w:bCs/>
    </w:rPr>
  </w:style>
  <w:style w:type="paragraph" w:customStyle="1" w:styleId="style4099">
    <w:name w:val="Default"/>
    <w:next w:val="style4099"/>
    <w:qFormat/>
    <w:uiPriority w:val="0"/>
    <w:pPr>
      <w:widowControl w:val="false"/>
      <w:spacing w:before="50" w:after="50" w:lineRule="auto" w:line="360"/>
      <w:jc w:val="both"/>
    </w:pPr>
    <w:rPr>
      <w:rFonts w:ascii="宋体" w:cs="宋体" w:eastAsia="宋体" w:hAnsi="宋体"/>
      <w:sz w:val="24"/>
      <w:szCs w:val="24"/>
      <w:lang w:val="en-US" w:bidi="ar-SA" w:eastAsia="zh-CN"/>
    </w:rPr>
  </w:style>
  <w:style w:type="character" w:customStyle="1" w:styleId="style4100">
    <w:name w:val="標題 3 字元"/>
    <w:next w:val="style4100"/>
    <w:uiPriority w:val="0"/>
    <w:rPr>
      <w:b/>
      <w:bCs/>
      <w:sz w:val="32"/>
      <w:szCs w:val="32"/>
    </w:rPr>
  </w:style>
  <w:style w:type="character" w:customStyle="1" w:styleId="style4101">
    <w:name w:val="註解參照1"/>
    <w:next w:val="style4101"/>
    <w:uiPriority w:val="0"/>
    <w:rPr>
      <w:szCs w:val="21"/>
      <w:lang w:eastAsia="zh-TW"/>
    </w:rPr>
  </w:style>
  <w:style w:type="character" w:customStyle="1" w:styleId="style4102">
    <w:name w:val="註解文字 字元"/>
    <w:next w:val="style4102"/>
    <w:uiPriority w:val="0"/>
    <w:rPr>
      <w:lang w:eastAsia="zh-TW"/>
    </w:rPr>
  </w:style>
  <w:style w:type="character" w:customStyle="1" w:styleId="style4103">
    <w:name w:val="註解主旨 字元"/>
    <w:next w:val="style4103"/>
    <w:uiPriority w:val="0"/>
    <w:rPr>
      <w:b/>
      <w:bCs/>
      <w:lang w:eastAsia="zh-TW"/>
    </w:rPr>
  </w:style>
  <w:style w:type="character" w:customStyle="1" w:styleId="style4104">
    <w:name w:val="頁首 字元"/>
    <w:next w:val="style4104"/>
    <w:uiPriority w:val="0"/>
    <w:rPr>
      <w:sz w:val="18"/>
      <w:lang w:eastAsia="zh-TW"/>
    </w:rPr>
  </w:style>
  <w:style w:type="character" w:customStyle="1" w:styleId="style4105">
    <w:name w:val="頁尾 字元"/>
    <w:next w:val="style4105"/>
    <w:uiPriority w:val="0"/>
    <w:rPr>
      <w:sz w:val="18"/>
      <w:lang w:eastAsia="zh-T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108</TotalTime>
  <Words>1955</Words>
  <Pages>4</Pages>
  <Characters>2087</Characters>
  <Application>WPS Office</Application>
  <DocSecurity>0</DocSecurity>
  <Paragraphs>95</Paragraphs>
  <ScaleCrop>false</ScaleCrop>
  <LinksUpToDate>false</LinksUpToDate>
  <CharactersWithSpaces>2641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2022-07-28T12:53:00Z</dcterms:created>
  <dc:creator>田伟</dc:creator>
  <lastModifiedBy>V1809A</lastModifiedBy>
  <lastPrinted>2019-05-30T21:30:00Z</lastPrinted>
  <dcterms:modified xsi:type="dcterms:W3CDTF">2022-09-13T17:01:19Z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0fdb8fdb48bb476f9f73b9d3f755dddf</vt:lpwstr>
  </property>
  <property fmtid="{D5CDD505-2E9C-101B-9397-08002B2CF9AE}" pid="3" name="KSOProductBuildVer">
    <vt:lpwstr>2052-0.0.0.0</vt:lpwstr>
  </property>
</Properties>
</file>